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2C1" w:rsidRDefault="00A762C1" w:rsidP="00503F92">
      <w:pPr>
        <w:jc w:val="center"/>
        <w:rPr>
          <w:b/>
          <w:sz w:val="24"/>
          <w:szCs w:val="24"/>
        </w:rPr>
      </w:pPr>
      <w:r>
        <w:rPr>
          <w:b/>
          <w:sz w:val="24"/>
          <w:szCs w:val="24"/>
        </w:rPr>
        <w:t>Salem Art Association</w:t>
      </w:r>
    </w:p>
    <w:p w:rsidR="00503F92" w:rsidRPr="0067068F" w:rsidRDefault="00503F92" w:rsidP="00503F92">
      <w:pPr>
        <w:jc w:val="center"/>
        <w:rPr>
          <w:b/>
          <w:sz w:val="24"/>
          <w:szCs w:val="24"/>
        </w:rPr>
      </w:pPr>
      <w:r w:rsidRPr="0067068F">
        <w:rPr>
          <w:b/>
          <w:sz w:val="24"/>
          <w:szCs w:val="24"/>
        </w:rPr>
        <w:t>Bush House Museum Art Box</w:t>
      </w:r>
    </w:p>
    <w:p w:rsidR="00DB5EC5" w:rsidRPr="0067068F" w:rsidRDefault="00DB5EC5" w:rsidP="00503F92">
      <w:pPr>
        <w:jc w:val="center"/>
        <w:rPr>
          <w:b/>
          <w:i/>
          <w:sz w:val="28"/>
          <w:szCs w:val="28"/>
        </w:rPr>
      </w:pPr>
      <w:r w:rsidRPr="0067068F">
        <w:rPr>
          <w:b/>
          <w:i/>
          <w:sz w:val="28"/>
          <w:szCs w:val="28"/>
        </w:rPr>
        <w:t>Inspired by Nature</w:t>
      </w:r>
    </w:p>
    <w:p w:rsidR="00BF3EE7" w:rsidRPr="00F7525B" w:rsidRDefault="00BF3EE7" w:rsidP="00DB5EC5">
      <w:pPr>
        <w:jc w:val="center"/>
        <w:rPr>
          <w:b/>
          <w:sz w:val="24"/>
          <w:szCs w:val="24"/>
        </w:rPr>
      </w:pPr>
      <w:r w:rsidRPr="00F7525B">
        <w:rPr>
          <w:b/>
          <w:sz w:val="24"/>
          <w:szCs w:val="24"/>
        </w:rPr>
        <w:t>Eugenia</w:t>
      </w:r>
      <w:r w:rsidR="00135B1A" w:rsidRPr="00F7525B">
        <w:rPr>
          <w:b/>
          <w:sz w:val="24"/>
          <w:szCs w:val="24"/>
        </w:rPr>
        <w:t xml:space="preserve"> “Genie”</w:t>
      </w:r>
      <w:r w:rsidRPr="00F7525B">
        <w:rPr>
          <w:b/>
          <w:sz w:val="24"/>
          <w:szCs w:val="24"/>
        </w:rPr>
        <w:t xml:space="preserve"> Bush</w:t>
      </w:r>
      <w:r w:rsidR="00DB5EC5" w:rsidRPr="00F7525B">
        <w:rPr>
          <w:b/>
          <w:sz w:val="24"/>
          <w:szCs w:val="24"/>
        </w:rPr>
        <w:t xml:space="preserve"> / </w:t>
      </w:r>
      <w:r w:rsidRPr="00F7525B">
        <w:rPr>
          <w:b/>
          <w:sz w:val="24"/>
          <w:szCs w:val="24"/>
        </w:rPr>
        <w:t>Hand Painted Plates</w:t>
      </w:r>
    </w:p>
    <w:p w:rsidR="00613A70" w:rsidRPr="00F7525B" w:rsidRDefault="00613A70" w:rsidP="00613A70">
      <w:pPr>
        <w:jc w:val="center"/>
        <w:rPr>
          <w:sz w:val="24"/>
          <w:szCs w:val="24"/>
        </w:rPr>
      </w:pPr>
      <w:r w:rsidRPr="00F7525B">
        <w:rPr>
          <w:sz w:val="24"/>
          <w:szCs w:val="24"/>
        </w:rPr>
        <w:t>Throughout history people have been inspired by the natural world to decorate things for their home. One Salem resident who was inspired by nature was Eugenia “Genie” Bush.</w:t>
      </w:r>
    </w:p>
    <w:p w:rsidR="00613A70" w:rsidRPr="00F7525B" w:rsidRDefault="00C91DD3" w:rsidP="00613A70">
      <w:pPr>
        <w:pStyle w:val="NormalWeb"/>
        <w:shd w:val="clear" w:color="auto" w:fill="FFFFFF"/>
        <w:spacing w:before="0" w:beforeAutospacing="0" w:after="56" w:afterAutospacing="0"/>
        <w:rPr>
          <w:rFonts w:asciiTheme="minorHAnsi" w:hAnsiTheme="minorHAnsi" w:cstheme="minorHAnsi"/>
          <w:sz w:val="22"/>
          <w:szCs w:val="13"/>
        </w:rPr>
      </w:pPr>
      <w:r w:rsidRPr="00F7525B">
        <w:rPr>
          <w:rFonts w:asciiTheme="minorHAnsi" w:hAnsiTheme="minorHAnsi" w:cstheme="minorHAnsi"/>
          <w:sz w:val="22"/>
          <w:szCs w:val="13"/>
        </w:rPr>
        <w:t xml:space="preserve">Eugenia </w:t>
      </w:r>
      <w:r w:rsidR="00613A70" w:rsidRPr="00F7525B">
        <w:rPr>
          <w:rFonts w:asciiTheme="minorHAnsi" w:hAnsiTheme="minorHAnsi" w:cstheme="minorHAnsi"/>
          <w:sz w:val="22"/>
          <w:szCs w:val="13"/>
        </w:rPr>
        <w:t xml:space="preserve">“Genie” </w:t>
      </w:r>
      <w:r w:rsidRPr="00F7525B">
        <w:rPr>
          <w:rFonts w:asciiTheme="minorHAnsi" w:hAnsiTheme="minorHAnsi" w:cstheme="minorHAnsi"/>
          <w:sz w:val="22"/>
          <w:szCs w:val="13"/>
        </w:rPr>
        <w:t>Bush (1862-1932) is the lesser known of the four Bush children, as she lived much of her adult life in the eastern U.S. and later in quiet seclusion at the Bush House. Early on Eugenia shared her artistic talents by sending a small oil painting of dandelions to her father, Asahel Bush II, while she was studying at Miss Burnham’s School in Northhampton, Massachusetts.</w:t>
      </w:r>
      <w:r w:rsidR="00613A70" w:rsidRPr="00F7525B">
        <w:rPr>
          <w:rFonts w:asciiTheme="minorHAnsi" w:hAnsiTheme="minorHAnsi" w:cstheme="minorHAnsi"/>
          <w:sz w:val="22"/>
          <w:szCs w:val="13"/>
        </w:rPr>
        <w:t xml:space="preserve"> </w:t>
      </w:r>
      <w:r w:rsidRPr="00F7525B">
        <w:rPr>
          <w:rFonts w:asciiTheme="minorHAnsi" w:hAnsiTheme="minorHAnsi" w:cstheme="minorHAnsi"/>
          <w:sz w:val="22"/>
          <w:szCs w:val="13"/>
        </w:rPr>
        <w:t xml:space="preserve">In 1889 Eugenia </w:t>
      </w:r>
      <w:r w:rsidR="00613A70" w:rsidRPr="00F7525B">
        <w:rPr>
          <w:rFonts w:asciiTheme="minorHAnsi" w:hAnsiTheme="minorHAnsi" w:cstheme="minorHAnsi"/>
          <w:sz w:val="22"/>
          <w:szCs w:val="13"/>
        </w:rPr>
        <w:t>returned to</w:t>
      </w:r>
      <w:r w:rsidRPr="00F7525B">
        <w:rPr>
          <w:rFonts w:asciiTheme="minorHAnsi" w:hAnsiTheme="minorHAnsi" w:cstheme="minorHAnsi"/>
          <w:sz w:val="22"/>
          <w:szCs w:val="13"/>
        </w:rPr>
        <w:t xml:space="preserve"> Salem and immersed in china painting, which is now on display at the Bush House Museum. </w:t>
      </w:r>
    </w:p>
    <w:p w:rsidR="00613A70" w:rsidRPr="00F7525B" w:rsidRDefault="00613A70" w:rsidP="00613A70">
      <w:pPr>
        <w:pStyle w:val="NormalWeb"/>
        <w:shd w:val="clear" w:color="auto" w:fill="FFFFFF"/>
        <w:spacing w:before="0" w:beforeAutospacing="0" w:after="56" w:afterAutospacing="0"/>
        <w:rPr>
          <w:rFonts w:asciiTheme="minorHAnsi" w:hAnsiTheme="minorHAnsi" w:cstheme="minorHAnsi"/>
          <w:sz w:val="22"/>
          <w:szCs w:val="13"/>
        </w:rPr>
      </w:pPr>
    </w:p>
    <w:p w:rsidR="00C91DD3" w:rsidRPr="00F7525B" w:rsidRDefault="00C91DD3" w:rsidP="00613A70">
      <w:pPr>
        <w:pStyle w:val="NormalWeb"/>
        <w:shd w:val="clear" w:color="auto" w:fill="FFFFFF"/>
        <w:spacing w:before="0" w:beforeAutospacing="0" w:after="56" w:afterAutospacing="0"/>
        <w:rPr>
          <w:rFonts w:asciiTheme="minorHAnsi" w:hAnsiTheme="minorHAnsi" w:cstheme="minorHAnsi"/>
          <w:sz w:val="22"/>
          <w:szCs w:val="13"/>
        </w:rPr>
      </w:pPr>
      <w:r w:rsidRPr="00F7525B">
        <w:rPr>
          <w:rFonts w:asciiTheme="minorHAnsi" w:hAnsiTheme="minorHAnsi" w:cstheme="minorHAnsi"/>
          <w:sz w:val="22"/>
          <w:szCs w:val="13"/>
        </w:rPr>
        <w:t xml:space="preserve">Judge Deady found Eugenia to be “an erratic genius, and full of wit and sarcasm”, while Mrs. Deady assisted Eugenia in further exploring her thoughts of becoming an architect. While back east in the mid-1890s, Eugenia suffered some sort of mental breakdown which led to her living in an eastern sanitarium until she returned to Salem in 1913, following her father’s death. </w:t>
      </w:r>
    </w:p>
    <w:p w:rsidR="00C91DD3" w:rsidRPr="00F7525B" w:rsidRDefault="00C91DD3" w:rsidP="00C91DD3">
      <w:pPr>
        <w:pStyle w:val="NormalWeb"/>
        <w:shd w:val="clear" w:color="auto" w:fill="FFFFFF"/>
        <w:spacing w:before="56" w:beforeAutospacing="0" w:after="56" w:afterAutospacing="0"/>
        <w:rPr>
          <w:rFonts w:asciiTheme="minorHAnsi" w:hAnsiTheme="minorHAnsi" w:cstheme="minorHAnsi"/>
          <w:sz w:val="22"/>
          <w:szCs w:val="13"/>
        </w:rPr>
      </w:pPr>
    </w:p>
    <w:p w:rsidR="00D10D5D" w:rsidRPr="00F7525B" w:rsidRDefault="00C91DD3" w:rsidP="00C91DD3">
      <w:pPr>
        <w:pStyle w:val="NormalWeb"/>
        <w:shd w:val="clear" w:color="auto" w:fill="FFFFFF"/>
        <w:spacing w:before="56" w:beforeAutospacing="0" w:after="0" w:afterAutospacing="0"/>
        <w:rPr>
          <w:rFonts w:asciiTheme="minorHAnsi" w:hAnsiTheme="minorHAnsi" w:cstheme="minorHAnsi"/>
          <w:sz w:val="22"/>
          <w:szCs w:val="13"/>
        </w:rPr>
      </w:pPr>
      <w:r w:rsidRPr="00F7525B">
        <w:rPr>
          <w:rFonts w:asciiTheme="minorHAnsi" w:hAnsiTheme="minorHAnsi" w:cstheme="minorHAnsi"/>
          <w:sz w:val="22"/>
          <w:szCs w:val="13"/>
        </w:rPr>
        <w:t>Following her return to Salem</w:t>
      </w:r>
      <w:r w:rsidR="00613A70" w:rsidRPr="00F7525B">
        <w:rPr>
          <w:rFonts w:asciiTheme="minorHAnsi" w:hAnsiTheme="minorHAnsi" w:cstheme="minorHAnsi"/>
          <w:sz w:val="22"/>
          <w:szCs w:val="13"/>
        </w:rPr>
        <w:t>,</w:t>
      </w:r>
      <w:r w:rsidRPr="00F7525B">
        <w:rPr>
          <w:rFonts w:asciiTheme="minorHAnsi" w:hAnsiTheme="minorHAnsi" w:cstheme="minorHAnsi"/>
          <w:sz w:val="22"/>
          <w:szCs w:val="13"/>
        </w:rPr>
        <w:t xml:space="preserve"> Eugenia lived in quiet seclusion at the Bush House with her beloved sister Sally. Eugenia continued to paint china, which she gave to the household staff and friends, and enjoyed views of Mission Street from her second floor bedroom. While numerous rumors about Eugenia have circulated over the years, the fact that she was listed in the 1930-1931 Salem City Directory says volumes about her place in the community and how she was accepted by her family.</w:t>
      </w:r>
    </w:p>
    <w:p w:rsidR="00C91DD3" w:rsidRPr="00F7525B" w:rsidRDefault="00C91DD3" w:rsidP="00C91DD3">
      <w:pPr>
        <w:pStyle w:val="NormalWeb"/>
        <w:shd w:val="clear" w:color="auto" w:fill="FFFFFF"/>
        <w:spacing w:before="56" w:beforeAutospacing="0" w:after="0" w:afterAutospacing="0"/>
        <w:rPr>
          <w:rFonts w:asciiTheme="minorHAnsi" w:hAnsiTheme="minorHAnsi" w:cstheme="minorHAnsi"/>
          <w:sz w:val="22"/>
          <w:szCs w:val="13"/>
        </w:rPr>
      </w:pPr>
    </w:p>
    <w:p w:rsidR="00800897" w:rsidRPr="00F7525B" w:rsidRDefault="00DB5EC5" w:rsidP="00111079">
      <w:pPr>
        <w:jc w:val="center"/>
        <w:rPr>
          <w:sz w:val="24"/>
          <w:szCs w:val="24"/>
        </w:rPr>
      </w:pPr>
      <w:r w:rsidRPr="00F7525B">
        <w:rPr>
          <w:sz w:val="24"/>
          <w:szCs w:val="24"/>
        </w:rPr>
        <w:t>View images of objects in the Bush House Museum such as wallpaper, the stovefront, dishes, lamps and even the carpet! Learn about plant design and using a plate as a canvas, turn a utilitarian object into an inspired item for your home.</w:t>
      </w:r>
    </w:p>
    <w:p w:rsidR="00DB5EC5" w:rsidRPr="0067068F" w:rsidRDefault="002300B5" w:rsidP="002300B5">
      <w:pPr>
        <w:rPr>
          <w:b/>
          <w:sz w:val="24"/>
          <w:szCs w:val="24"/>
        </w:rPr>
      </w:pPr>
      <w:r w:rsidRPr="0067068F">
        <w:rPr>
          <w:b/>
          <w:sz w:val="24"/>
          <w:szCs w:val="24"/>
        </w:rPr>
        <w:t>INTRODUCTION</w:t>
      </w:r>
    </w:p>
    <w:p w:rsidR="00A36A98" w:rsidRPr="0067068F" w:rsidRDefault="00A36A98" w:rsidP="00111079">
      <w:pPr>
        <w:pStyle w:val="ListParagraph"/>
        <w:numPr>
          <w:ilvl w:val="0"/>
          <w:numId w:val="1"/>
        </w:numPr>
      </w:pPr>
      <w:r w:rsidRPr="0067068F">
        <w:t>Grade Level</w:t>
      </w:r>
      <w:r w:rsidR="009F4B06" w:rsidRPr="0067068F">
        <w:t>:</w:t>
      </w:r>
      <w:r w:rsidR="008E23E0" w:rsidRPr="0067068F">
        <w:t xml:space="preserve"> </w:t>
      </w:r>
      <w:r w:rsidR="00AE593C">
        <w:t>K - 5</w:t>
      </w:r>
    </w:p>
    <w:p w:rsidR="009F4B06" w:rsidRPr="0067068F" w:rsidRDefault="00A36A98" w:rsidP="009A7B00">
      <w:pPr>
        <w:pStyle w:val="ListParagraph"/>
        <w:numPr>
          <w:ilvl w:val="0"/>
          <w:numId w:val="1"/>
        </w:numPr>
      </w:pPr>
      <w:r w:rsidRPr="0067068F">
        <w:t>Art Medium</w:t>
      </w:r>
      <w:r w:rsidR="009F4B06" w:rsidRPr="0067068F">
        <w:t>:</w:t>
      </w:r>
      <w:r w:rsidR="00D022B4" w:rsidRPr="0067068F">
        <w:t xml:space="preserve"> </w:t>
      </w:r>
      <w:r w:rsidR="009A7B00" w:rsidRPr="0067068F">
        <w:tab/>
      </w:r>
      <w:r w:rsidR="00233D10" w:rsidRPr="0067068F">
        <w:t xml:space="preserve">artists </w:t>
      </w:r>
      <w:r w:rsidR="009A7B00" w:rsidRPr="0067068F">
        <w:t>wax crayon | watercolor</w:t>
      </w:r>
      <w:r w:rsidR="00EA1CE0" w:rsidRPr="0067068F">
        <w:t xml:space="preserve"> | </w:t>
      </w:r>
      <w:r w:rsidR="000F3A67" w:rsidRPr="0067068F">
        <w:t xml:space="preserve">3 dimensional </w:t>
      </w:r>
      <w:r w:rsidR="00EA1CE0" w:rsidRPr="0067068F">
        <w:t>bowl</w:t>
      </w:r>
    </w:p>
    <w:p w:rsidR="00991C27" w:rsidRDefault="002300B5" w:rsidP="00991C27">
      <w:pPr>
        <w:pStyle w:val="ListParagraph"/>
        <w:numPr>
          <w:ilvl w:val="0"/>
          <w:numId w:val="1"/>
        </w:numPr>
      </w:pPr>
      <w:r w:rsidRPr="0067068F">
        <w:t xml:space="preserve">Goals and Objectives: </w:t>
      </w:r>
    </w:p>
    <w:p w:rsidR="00991C27" w:rsidRDefault="002300B5" w:rsidP="00991C27">
      <w:pPr>
        <w:pStyle w:val="ListParagraph"/>
        <w:numPr>
          <w:ilvl w:val="1"/>
          <w:numId w:val="1"/>
        </w:numPr>
      </w:pPr>
      <w:r w:rsidRPr="0067068F">
        <w:t>To learn about Bush House Museum</w:t>
      </w:r>
      <w:r w:rsidR="00EA1CE0" w:rsidRPr="0067068F">
        <w:t xml:space="preserve"> and its history</w:t>
      </w:r>
    </w:p>
    <w:p w:rsidR="00991C27" w:rsidRDefault="002300B5" w:rsidP="00991C27">
      <w:pPr>
        <w:pStyle w:val="ListParagraph"/>
        <w:numPr>
          <w:ilvl w:val="1"/>
          <w:numId w:val="1"/>
        </w:numPr>
      </w:pPr>
      <w:r w:rsidRPr="0067068F">
        <w:t xml:space="preserve">To increase the beauty of a utilitarian object </w:t>
      </w:r>
    </w:p>
    <w:p w:rsidR="00991C27" w:rsidRDefault="008E692E" w:rsidP="00991C27">
      <w:pPr>
        <w:pStyle w:val="ListParagraph"/>
        <w:numPr>
          <w:ilvl w:val="1"/>
          <w:numId w:val="1"/>
        </w:numPr>
      </w:pPr>
      <w:r w:rsidRPr="0067068F">
        <w:t>To be</w:t>
      </w:r>
      <w:r w:rsidR="00EA1CE0" w:rsidRPr="0067068F">
        <w:t xml:space="preserve"> inspired by nature</w:t>
      </w:r>
    </w:p>
    <w:p w:rsidR="002300B5" w:rsidRPr="0067068F" w:rsidRDefault="002300B5" w:rsidP="00991C27">
      <w:pPr>
        <w:pStyle w:val="ListParagraph"/>
        <w:numPr>
          <w:ilvl w:val="1"/>
          <w:numId w:val="1"/>
        </w:numPr>
      </w:pPr>
      <w:r w:rsidRPr="0067068F">
        <w:t>To explore botanical imagery</w:t>
      </w:r>
    </w:p>
    <w:p w:rsidR="001A4CE7" w:rsidRDefault="001A4CE7" w:rsidP="001A4CE7">
      <w:pPr>
        <w:pStyle w:val="ListParagraph"/>
        <w:numPr>
          <w:ilvl w:val="0"/>
          <w:numId w:val="1"/>
        </w:numPr>
      </w:pPr>
      <w:r>
        <w:t xml:space="preserve">Oregon Common Core </w:t>
      </w:r>
      <w:r w:rsidRPr="009C596F">
        <w:t>State Standards met:</w:t>
      </w:r>
    </w:p>
    <w:p w:rsidR="00EF6C45" w:rsidRDefault="00EF6C45" w:rsidP="00EF6C45">
      <w:pPr>
        <w:pStyle w:val="ListParagraph"/>
        <w:numPr>
          <w:ilvl w:val="1"/>
          <w:numId w:val="1"/>
        </w:numPr>
      </w:pPr>
      <w:r>
        <w:t>4</w:t>
      </w:r>
      <w:r w:rsidRPr="00EF6C45">
        <w:rPr>
          <w:vertAlign w:val="superscript"/>
        </w:rPr>
        <w:t>th</w:t>
      </w:r>
      <w:r>
        <w:t xml:space="preserve"> Grade Social Sciences Crosswalk</w:t>
      </w:r>
    </w:p>
    <w:p w:rsidR="00EF6C45" w:rsidRPr="00EF6C45" w:rsidRDefault="00EF6C45" w:rsidP="00EF6C45">
      <w:pPr>
        <w:pStyle w:val="ListParagraph"/>
        <w:numPr>
          <w:ilvl w:val="1"/>
          <w:numId w:val="1"/>
        </w:numPr>
      </w:pPr>
      <w:r w:rsidRPr="00EF6C45">
        <w:rPr>
          <w:rFonts w:ascii="Calibri" w:eastAsia="Calibri" w:hAnsi="Calibri" w:cs="Calibri"/>
        </w:rPr>
        <w:t>4-LS1 From Molecules to Organisms: Structures and Processes</w:t>
      </w:r>
    </w:p>
    <w:p w:rsidR="00C62F92" w:rsidRPr="0067068F" w:rsidRDefault="00525584" w:rsidP="0045691F">
      <w:pPr>
        <w:pStyle w:val="ListParagraph"/>
        <w:numPr>
          <w:ilvl w:val="1"/>
          <w:numId w:val="1"/>
        </w:numPr>
      </w:pPr>
      <w:r>
        <w:t>Oregon Environmental Literacy Plan - Interconnectedness of people and the environment</w:t>
      </w:r>
    </w:p>
    <w:p w:rsidR="001A4CE7" w:rsidRDefault="001A4CE7" w:rsidP="001A4CE7">
      <w:pPr>
        <w:pStyle w:val="ListParagraph"/>
        <w:numPr>
          <w:ilvl w:val="0"/>
          <w:numId w:val="1"/>
        </w:numPr>
      </w:pPr>
      <w:r>
        <w:lastRenderedPageBreak/>
        <w:t>Standards and Instruction in the Arts</w:t>
      </w:r>
      <w:r w:rsidRPr="00C07D34">
        <w:t xml:space="preserve"> – Create, Respond, Connect</w:t>
      </w:r>
      <w:r>
        <w:t xml:space="preserve"> :</w:t>
      </w:r>
    </w:p>
    <w:p w:rsidR="001A4CE7" w:rsidRPr="001A4CE7" w:rsidRDefault="00157863" w:rsidP="001A4CE7">
      <w:pPr>
        <w:pStyle w:val="ListParagraph"/>
        <w:rPr>
          <w:sz w:val="18"/>
          <w:szCs w:val="18"/>
        </w:rPr>
      </w:pPr>
      <w:hyperlink r:id="rId5" w:history="1">
        <w:r w:rsidR="001A4CE7" w:rsidRPr="001A4CE7">
          <w:rPr>
            <w:rStyle w:val="Hyperlink"/>
            <w:sz w:val="18"/>
            <w:szCs w:val="18"/>
          </w:rPr>
          <w:t>https://www.oregon.gov/ode/educator-resources/standards/arts/Documents/visual-arts-standards-grades-4-8.pdf</w:t>
        </w:r>
      </w:hyperlink>
    </w:p>
    <w:p w:rsidR="001A4CE7" w:rsidRDefault="001A4CE7" w:rsidP="001A4CE7">
      <w:pPr>
        <w:pStyle w:val="ListParagraph"/>
        <w:numPr>
          <w:ilvl w:val="1"/>
          <w:numId w:val="1"/>
        </w:numPr>
      </w:pPr>
      <w:r>
        <w:t>Anchor Standard 1: Creating-Generate and conceptualize artistic ideas and work</w:t>
      </w:r>
    </w:p>
    <w:p w:rsidR="001A4CE7" w:rsidRDefault="00291080" w:rsidP="001A4CE7">
      <w:pPr>
        <w:pStyle w:val="ListParagraph"/>
        <w:numPr>
          <w:ilvl w:val="1"/>
          <w:numId w:val="1"/>
        </w:numPr>
      </w:pPr>
      <w:r>
        <w:t>Anchor Standard 2: Creating-Organize and develop artistic ideas and work.</w:t>
      </w:r>
    </w:p>
    <w:p w:rsidR="00291080" w:rsidRDefault="00291080" w:rsidP="001A4CE7">
      <w:pPr>
        <w:pStyle w:val="ListParagraph"/>
        <w:numPr>
          <w:ilvl w:val="1"/>
          <w:numId w:val="1"/>
        </w:numPr>
      </w:pPr>
      <w:r>
        <w:t>Anchor Standard 3: Creating-Refine and complete artistic work.</w:t>
      </w:r>
    </w:p>
    <w:p w:rsidR="00C62F92" w:rsidRPr="0067068F" w:rsidRDefault="00291080" w:rsidP="00C62F92">
      <w:pPr>
        <w:pStyle w:val="ListParagraph"/>
        <w:numPr>
          <w:ilvl w:val="1"/>
          <w:numId w:val="1"/>
        </w:numPr>
      </w:pPr>
      <w:r>
        <w:t>Anchor Standard 10: Connecting-Relate artistic ideas and works with societal, cultural, and historical context to deepen understanding</w:t>
      </w:r>
    </w:p>
    <w:p w:rsidR="00C62F92" w:rsidRPr="0067068F" w:rsidRDefault="00C62F92" w:rsidP="00C62F92">
      <w:pPr>
        <w:pStyle w:val="ListParagraph"/>
        <w:numPr>
          <w:ilvl w:val="0"/>
          <w:numId w:val="1"/>
        </w:numPr>
      </w:pPr>
      <w:r w:rsidRPr="0067068F">
        <w:t xml:space="preserve">Sheet of Elements of Art </w:t>
      </w:r>
      <w:hyperlink r:id="rId6" w:history="1">
        <w:r w:rsidRPr="0067068F">
          <w:rPr>
            <w:rStyle w:val="Hyperlink"/>
          </w:rPr>
          <w:t>https://www.getty.edu/education/teachers/building_lessons/elements_art.pdf</w:t>
        </w:r>
      </w:hyperlink>
    </w:p>
    <w:p w:rsidR="00C62F92" w:rsidRPr="0067068F" w:rsidRDefault="00C62F92" w:rsidP="00C62F92">
      <w:pPr>
        <w:pStyle w:val="ListParagraph"/>
        <w:numPr>
          <w:ilvl w:val="0"/>
          <w:numId w:val="1"/>
        </w:numPr>
      </w:pPr>
      <w:r w:rsidRPr="0067068F">
        <w:t xml:space="preserve">Sheet of Principles of Design </w:t>
      </w:r>
      <w:hyperlink r:id="rId7" w:history="1">
        <w:r w:rsidRPr="0067068F">
          <w:rPr>
            <w:rStyle w:val="Hyperlink"/>
          </w:rPr>
          <w:t>http://www.getty.edu/education/teachers/building_lessons/principles_design.pdf</w:t>
        </w:r>
      </w:hyperlink>
    </w:p>
    <w:p w:rsidR="00C62F92" w:rsidRPr="0067068F" w:rsidRDefault="00C62F92" w:rsidP="00C62F92">
      <w:pPr>
        <w:pStyle w:val="ListParagraph"/>
      </w:pPr>
    </w:p>
    <w:p w:rsidR="00510300" w:rsidRPr="0067068F" w:rsidRDefault="00510300" w:rsidP="00111079">
      <w:pPr>
        <w:pStyle w:val="ListParagraph"/>
      </w:pPr>
    </w:p>
    <w:p w:rsidR="00510300" w:rsidRPr="0067068F" w:rsidRDefault="002300B5" w:rsidP="002300B5">
      <w:pPr>
        <w:rPr>
          <w:b/>
          <w:sz w:val="24"/>
          <w:szCs w:val="24"/>
        </w:rPr>
      </w:pPr>
      <w:r w:rsidRPr="0067068F">
        <w:rPr>
          <w:b/>
          <w:sz w:val="24"/>
          <w:szCs w:val="24"/>
        </w:rPr>
        <w:t>LESSON</w:t>
      </w:r>
    </w:p>
    <w:p w:rsidR="002C0344" w:rsidRPr="0067068F" w:rsidRDefault="00BB177A" w:rsidP="002C0344">
      <w:pPr>
        <w:pStyle w:val="ListParagraph"/>
        <w:numPr>
          <w:ilvl w:val="0"/>
          <w:numId w:val="1"/>
        </w:numPr>
      </w:pPr>
      <w:r w:rsidRPr="0067068F">
        <w:t>Lesson Plan</w:t>
      </w:r>
    </w:p>
    <w:p w:rsidR="00D03371" w:rsidRDefault="00D03371" w:rsidP="00D03371">
      <w:pPr>
        <w:pStyle w:val="ListParagraph"/>
        <w:numPr>
          <w:ilvl w:val="1"/>
          <w:numId w:val="1"/>
        </w:numPr>
      </w:pPr>
      <w:r>
        <w:t xml:space="preserve">Element of Art: </w:t>
      </w:r>
    </w:p>
    <w:p w:rsidR="00D03371" w:rsidRDefault="00D03371" w:rsidP="00D03371">
      <w:pPr>
        <w:pStyle w:val="ListParagraph"/>
        <w:numPr>
          <w:ilvl w:val="2"/>
          <w:numId w:val="1"/>
        </w:numPr>
      </w:pPr>
      <w:r>
        <w:rPr>
          <w:b/>
          <w:u w:val="single"/>
        </w:rPr>
        <w:t>Color</w:t>
      </w:r>
      <w:r>
        <w:t xml:space="preserve"> is light reflected off of objects. Color has three main characteristics: hue (the name of the color, such as red, green, blue, etc.), value (how light or dark it is), and intensity (how bright or dull it is).</w:t>
      </w:r>
    </w:p>
    <w:p w:rsidR="00D03371" w:rsidRDefault="00D03371" w:rsidP="00D03371">
      <w:pPr>
        <w:pStyle w:val="ListParagraph"/>
        <w:numPr>
          <w:ilvl w:val="1"/>
          <w:numId w:val="1"/>
        </w:numPr>
      </w:pPr>
      <w:r>
        <w:t xml:space="preserve">Principle/s of Design: </w:t>
      </w:r>
    </w:p>
    <w:p w:rsidR="00D03371" w:rsidRDefault="00D03371" w:rsidP="00D03371">
      <w:pPr>
        <w:pStyle w:val="ListParagraph"/>
        <w:numPr>
          <w:ilvl w:val="2"/>
          <w:numId w:val="1"/>
        </w:numPr>
      </w:pPr>
      <w:r>
        <w:rPr>
          <w:b/>
          <w:u w:val="single"/>
        </w:rPr>
        <w:t>Pattern</w:t>
      </w:r>
      <w:r>
        <w:t xml:space="preserve"> is the repeating of an object or symbol all over the work of art. </w:t>
      </w:r>
    </w:p>
    <w:p w:rsidR="00D03371" w:rsidRDefault="00D03371" w:rsidP="00D03371">
      <w:pPr>
        <w:pStyle w:val="ListParagraph"/>
        <w:numPr>
          <w:ilvl w:val="2"/>
          <w:numId w:val="1"/>
        </w:numPr>
      </w:pPr>
      <w:r>
        <w:rPr>
          <w:b/>
          <w:u w:val="single"/>
        </w:rPr>
        <w:t>Repetition</w:t>
      </w:r>
      <w:r>
        <w:t xml:space="preserve"> works with pattern to make the work of art seem active. The repetition of elements of design creates unity within the work of art.</w:t>
      </w:r>
    </w:p>
    <w:p w:rsidR="00DE2D70" w:rsidRPr="0079725A" w:rsidRDefault="00DE2D70" w:rsidP="00ED0F32">
      <w:pPr>
        <w:pStyle w:val="ListParagraph"/>
        <w:numPr>
          <w:ilvl w:val="1"/>
          <w:numId w:val="1"/>
        </w:numPr>
      </w:pPr>
      <w:r w:rsidRPr="0079725A">
        <w:t>Activities</w:t>
      </w:r>
      <w:r w:rsidR="009F4B06" w:rsidRPr="0079725A">
        <w:t>:</w:t>
      </w:r>
    </w:p>
    <w:p w:rsidR="006D2A9B" w:rsidRPr="0067068F" w:rsidRDefault="00311C8E" w:rsidP="006D2A9B">
      <w:pPr>
        <w:pStyle w:val="ListParagraph"/>
        <w:numPr>
          <w:ilvl w:val="0"/>
          <w:numId w:val="2"/>
        </w:numPr>
      </w:pPr>
      <w:r w:rsidRPr="00311C8E">
        <w:rPr>
          <w:b/>
        </w:rPr>
        <w:t>Discussion</w:t>
      </w:r>
      <w:r>
        <w:t xml:space="preserve">: </w:t>
      </w:r>
      <w:r w:rsidR="001424BD" w:rsidRPr="0067068F">
        <w:t xml:space="preserve">Using a botanical reference </w:t>
      </w:r>
      <w:r w:rsidR="00D022B4" w:rsidRPr="0067068F">
        <w:t xml:space="preserve">(ex. Postcard) </w:t>
      </w:r>
      <w:r w:rsidR="001424BD" w:rsidRPr="0067068F">
        <w:t xml:space="preserve">students create designs </w:t>
      </w:r>
      <w:r w:rsidR="00454472">
        <w:t>for</w:t>
      </w:r>
      <w:r w:rsidR="001424BD" w:rsidRPr="0067068F">
        <w:t xml:space="preserve"> their plates and/or bowls</w:t>
      </w:r>
      <w:r w:rsidR="00D022B4" w:rsidRPr="0067068F">
        <w:t xml:space="preserve">. </w:t>
      </w:r>
    </w:p>
    <w:p w:rsidR="00233D10" w:rsidRPr="0067068F" w:rsidRDefault="00233D10" w:rsidP="00233D10">
      <w:pPr>
        <w:pStyle w:val="ListParagraph"/>
        <w:numPr>
          <w:ilvl w:val="2"/>
          <w:numId w:val="2"/>
        </w:numPr>
      </w:pPr>
      <w:r w:rsidRPr="0067068F">
        <w:t xml:space="preserve">Introduce Bush House Museum history and Eugenia’s plates. </w:t>
      </w:r>
    </w:p>
    <w:p w:rsidR="00233D10" w:rsidRPr="0067068F" w:rsidRDefault="00233D10" w:rsidP="00233D10">
      <w:pPr>
        <w:pStyle w:val="ListParagraph"/>
        <w:numPr>
          <w:ilvl w:val="3"/>
          <w:numId w:val="2"/>
        </w:numPr>
      </w:pPr>
      <w:r w:rsidRPr="0067068F">
        <w:t>Show images of objects from BHM that were inspired by nature</w:t>
      </w:r>
      <w:r w:rsidR="00454472">
        <w:t xml:space="preserve"> and change the inside environment by bringing nature into the home</w:t>
      </w:r>
      <w:r w:rsidRPr="0067068F">
        <w:t>.</w:t>
      </w:r>
    </w:p>
    <w:p w:rsidR="00233D10" w:rsidRPr="0067068F" w:rsidRDefault="00233D10" w:rsidP="00233D10">
      <w:pPr>
        <w:pStyle w:val="ListParagraph"/>
        <w:numPr>
          <w:ilvl w:val="3"/>
          <w:numId w:val="2"/>
        </w:numPr>
      </w:pPr>
      <w:r w:rsidRPr="0067068F">
        <w:t xml:space="preserve">Talk about Eugenia Bush’s plates, and how they were </w:t>
      </w:r>
      <w:r w:rsidRPr="00602C9A">
        <w:rPr>
          <w:i/>
        </w:rPr>
        <w:t>inspired by nature</w:t>
      </w:r>
      <w:r w:rsidRPr="0067068F">
        <w:t xml:space="preserve">. Talk about </w:t>
      </w:r>
      <w:r w:rsidRPr="0067068F">
        <w:rPr>
          <w:i/>
        </w:rPr>
        <w:t>form vs. function</w:t>
      </w:r>
      <w:r w:rsidRPr="0067068F">
        <w:t>. One plate was used like a round canvas and the flowers painted over top the whole thing, and another plate has flowers on its</w:t>
      </w:r>
      <w:r w:rsidR="00B95DD8">
        <w:t>’</w:t>
      </w:r>
      <w:r w:rsidRPr="0067068F">
        <w:t xml:space="preserve"> rim which shows that the function was considered primary</w:t>
      </w:r>
      <w:r w:rsidR="00B95DD8">
        <w:t xml:space="preserve"> to the painting</w:t>
      </w:r>
      <w:r w:rsidRPr="0067068F">
        <w:t xml:space="preserve">. </w:t>
      </w:r>
    </w:p>
    <w:p w:rsidR="00233D10" w:rsidRPr="0067068F" w:rsidRDefault="00233D10" w:rsidP="00233D10">
      <w:pPr>
        <w:pStyle w:val="ListParagraph"/>
        <w:numPr>
          <w:ilvl w:val="2"/>
          <w:numId w:val="2"/>
        </w:numPr>
      </w:pPr>
      <w:r w:rsidRPr="0067068F">
        <w:t>Talk about color | patt</w:t>
      </w:r>
      <w:r w:rsidR="004D1BB0">
        <w:t>ern | repetition.  Grades 3-8 may r</w:t>
      </w:r>
      <w:r w:rsidRPr="0067068F">
        <w:t xml:space="preserve">ead the vocabulary description for each one. </w:t>
      </w:r>
      <w:r w:rsidR="00454472">
        <w:t>Show poster images of botanical forms</w:t>
      </w:r>
      <w:r w:rsidR="004D1BB0">
        <w:t xml:space="preserve"> and look at the postcards in the Art Box</w:t>
      </w:r>
      <w:r w:rsidR="00454472">
        <w:t>. Students may choose a postcard to take back to their table to use as a reference …</w:t>
      </w:r>
    </w:p>
    <w:p w:rsidR="006D2A9B" w:rsidRPr="0067068F" w:rsidRDefault="00454472" w:rsidP="00A807A8">
      <w:pPr>
        <w:pStyle w:val="ListParagraph"/>
        <w:numPr>
          <w:ilvl w:val="0"/>
          <w:numId w:val="2"/>
        </w:numPr>
      </w:pPr>
      <w:r w:rsidRPr="00311C8E">
        <w:rPr>
          <w:b/>
        </w:rPr>
        <w:t>Sketch - Transfer drawing – Draw</w:t>
      </w:r>
      <w:r w:rsidR="00311C8E">
        <w:rPr>
          <w:b/>
        </w:rPr>
        <w:t xml:space="preserve"> with wax crayon</w:t>
      </w:r>
      <w:r>
        <w:t xml:space="preserve">: </w:t>
      </w:r>
      <w:r w:rsidR="00A807A8">
        <w:t>Using</w:t>
      </w:r>
      <w:r w:rsidR="006D2A9B" w:rsidRPr="0067068F">
        <w:t xml:space="preserve"> 6B pencil and copy paper, </w:t>
      </w:r>
      <w:r w:rsidR="00A807A8">
        <w:t>ask</w:t>
      </w:r>
      <w:r w:rsidR="006D2A9B" w:rsidRPr="0067068F">
        <w:t xml:space="preserve"> students</w:t>
      </w:r>
      <w:r w:rsidR="00A807A8">
        <w:t xml:space="preserve"> to </w:t>
      </w:r>
      <w:r w:rsidR="006D2A9B" w:rsidRPr="0067068F">
        <w:t>draw a repetitive</w:t>
      </w:r>
      <w:r w:rsidR="00A807A8">
        <w:t xml:space="preserve"> pattern</w:t>
      </w:r>
      <w:r w:rsidR="006D2A9B" w:rsidRPr="0067068F">
        <w:t xml:space="preserve"> or pictorial design that they will transfer to their bowls/plates</w:t>
      </w:r>
      <w:r w:rsidR="00A807A8">
        <w:t xml:space="preserve">. </w:t>
      </w:r>
      <w:r w:rsidR="00913A0D">
        <w:t xml:space="preserve">Perhaps start by drawing a circle on their paper to represent the plate/bowl. </w:t>
      </w:r>
      <w:r w:rsidR="00A807A8">
        <w:t>When the sketch is complete and students have their idea, u</w:t>
      </w:r>
      <w:r w:rsidR="006D2A9B" w:rsidRPr="0067068F">
        <w:t>sing wax crayon, students draw their ‘inspired by nature’</w:t>
      </w:r>
      <w:r w:rsidR="00D11211" w:rsidRPr="0067068F">
        <w:t xml:space="preserve"> design onto their plates/bowls.</w:t>
      </w:r>
      <w:r w:rsidR="00A807A8">
        <w:t xml:space="preserve"> Once students complete their drawing on the plate/bowl with the artists wax crayon, they are ready to move to the watercolor table for the final step. Make sure names are on the bottoms of their </w:t>
      </w:r>
      <w:r w:rsidR="00913A0D">
        <w:t>pieces</w:t>
      </w:r>
      <w:r w:rsidR="00A807A8">
        <w:t>.</w:t>
      </w:r>
    </w:p>
    <w:p w:rsidR="00ED1FEE" w:rsidRPr="0067068F" w:rsidRDefault="00ED1FEE" w:rsidP="00D022B4">
      <w:pPr>
        <w:pStyle w:val="ListParagraph"/>
        <w:numPr>
          <w:ilvl w:val="0"/>
          <w:numId w:val="2"/>
        </w:numPr>
      </w:pPr>
      <w:r w:rsidRPr="00311C8E">
        <w:rPr>
          <w:b/>
        </w:rPr>
        <w:t>Watercolor wash</w:t>
      </w:r>
      <w:r w:rsidR="00454472">
        <w:t xml:space="preserve"> over plate/bowl</w:t>
      </w:r>
      <w:r w:rsidR="003D3DB6">
        <w:t xml:space="preserve"> – final step.</w:t>
      </w:r>
      <w:r w:rsidR="00DE73C3" w:rsidRPr="0067068F">
        <w:tab/>
      </w:r>
    </w:p>
    <w:p w:rsidR="00A807A8" w:rsidRDefault="00DE73C3" w:rsidP="00A807A8">
      <w:pPr>
        <w:pStyle w:val="ListParagraph"/>
        <w:numPr>
          <w:ilvl w:val="1"/>
          <w:numId w:val="2"/>
        </w:numPr>
      </w:pPr>
      <w:r w:rsidRPr="0067068F">
        <w:lastRenderedPageBreak/>
        <w:t>Set up a table</w:t>
      </w:r>
      <w:r w:rsidR="00B15069" w:rsidRPr="0067068F">
        <w:t>/station</w:t>
      </w:r>
      <w:r w:rsidRPr="0067068F">
        <w:t xml:space="preserve"> </w:t>
      </w:r>
      <w:r w:rsidR="00D43F79" w:rsidRPr="0067068F">
        <w:t>to mix oranges / greens / purples, by putting only two primary colors on each of the palettes.</w:t>
      </w:r>
      <w:r w:rsidR="003A08CB" w:rsidRPr="0067068F">
        <w:t xml:space="preserve"> </w:t>
      </w:r>
    </w:p>
    <w:p w:rsidR="009F4B06" w:rsidRPr="0067068F" w:rsidRDefault="00A807A8" w:rsidP="000D38C4">
      <w:pPr>
        <w:pStyle w:val="ListParagraph"/>
        <w:ind w:left="1440"/>
      </w:pPr>
      <w:r>
        <w:t xml:space="preserve">Students bring their completed plate/bowl to the watercolor table, and using one color only, they put a final wash of watercolor over their entire plate. </w:t>
      </w:r>
      <w:r w:rsidR="003D3DB6">
        <w:t xml:space="preserve">The wax crayon will resist the watercolor wash. </w:t>
      </w:r>
      <w:r>
        <w:t xml:space="preserve">When done, the plate/bowl is set aside to dry. </w:t>
      </w:r>
    </w:p>
    <w:p w:rsidR="009F4B06" w:rsidRPr="0067068F" w:rsidRDefault="009F4B06" w:rsidP="00111079">
      <w:pPr>
        <w:pStyle w:val="ListParagraph"/>
        <w:ind w:left="1080" w:hanging="360"/>
      </w:pPr>
    </w:p>
    <w:p w:rsidR="00027A80" w:rsidRDefault="00D03371" w:rsidP="00027A80">
      <w:pPr>
        <w:pStyle w:val="ListParagraph"/>
        <w:numPr>
          <w:ilvl w:val="1"/>
          <w:numId w:val="1"/>
        </w:numPr>
        <w:ind w:left="1080"/>
      </w:pPr>
      <w:r>
        <w:t>Additional v</w:t>
      </w:r>
      <w:r w:rsidR="00DE2D70" w:rsidRPr="0067068F">
        <w:t>ocabulary</w:t>
      </w:r>
      <w:r w:rsidR="00300D06" w:rsidRPr="0067068F">
        <w:t xml:space="preserve"> for lesson</w:t>
      </w:r>
      <w:r w:rsidR="009F4B06" w:rsidRPr="0067068F">
        <w:t>:</w:t>
      </w:r>
    </w:p>
    <w:p w:rsidR="006D2A9B" w:rsidRPr="00027A80" w:rsidRDefault="006D2A9B" w:rsidP="00027A80">
      <w:pPr>
        <w:pStyle w:val="ListParagraph"/>
        <w:numPr>
          <w:ilvl w:val="2"/>
          <w:numId w:val="1"/>
        </w:numPr>
      </w:pPr>
      <w:r w:rsidRPr="00027A80">
        <w:rPr>
          <w:u w:val="single"/>
        </w:rPr>
        <w:t>Pictorial design</w:t>
      </w:r>
      <w:r w:rsidR="00027A80">
        <w:rPr>
          <w:u w:val="single"/>
        </w:rPr>
        <w:t>-</w:t>
      </w:r>
      <w:r w:rsidR="00027A80" w:rsidRPr="00027A80">
        <w:rPr>
          <w:rFonts w:cs="Arial"/>
          <w:color w:val="1A1A1A"/>
          <w:shd w:val="clear" w:color="auto" w:fill="FFFFFF"/>
        </w:rPr>
        <w:t>having or suggesting the visual appeal or imagery of a picture</w:t>
      </w:r>
    </w:p>
    <w:p w:rsidR="006D2A9B" w:rsidRPr="00027A80" w:rsidRDefault="006D2A9B" w:rsidP="006D2A9B">
      <w:pPr>
        <w:pStyle w:val="ListParagraph"/>
        <w:numPr>
          <w:ilvl w:val="2"/>
          <w:numId w:val="1"/>
        </w:numPr>
        <w:rPr>
          <w:u w:val="single"/>
        </w:rPr>
      </w:pPr>
      <w:r w:rsidRPr="00027A80">
        <w:rPr>
          <w:u w:val="single"/>
        </w:rPr>
        <w:t>Repetitive design</w:t>
      </w:r>
      <w:r w:rsidR="00027A80">
        <w:t>-</w:t>
      </w:r>
      <w:r w:rsidR="00027A80" w:rsidRPr="00027A80">
        <w:rPr>
          <w:rFonts w:cs="Helvetica"/>
          <w:color w:val="000000"/>
          <w:shd w:val="clear" w:color="auto" w:fill="FFFFFF"/>
        </w:rPr>
        <w:t>Repetition is a very deliberate choice in design, whether fashion, graphic or interior design. It creates a mindset and a visual image, a visual impact. Repetition is the use of the same element more than once throughout a space</w:t>
      </w:r>
    </w:p>
    <w:p w:rsidR="00DB7F5D" w:rsidRPr="00027A80" w:rsidRDefault="00DB7F5D" w:rsidP="006D2A9B">
      <w:pPr>
        <w:pStyle w:val="ListParagraph"/>
        <w:numPr>
          <w:ilvl w:val="2"/>
          <w:numId w:val="1"/>
        </w:numPr>
        <w:rPr>
          <w:u w:val="single"/>
        </w:rPr>
      </w:pPr>
      <w:r w:rsidRPr="00027A80">
        <w:rPr>
          <w:u w:val="single"/>
        </w:rPr>
        <w:t>Botanical</w:t>
      </w:r>
      <w:r w:rsidR="00027A80">
        <w:t xml:space="preserve">-relating to plants / </w:t>
      </w:r>
      <w:r w:rsidR="00027A80" w:rsidRPr="00027A80">
        <w:rPr>
          <w:rFonts w:cs="Helvetica"/>
          <w:shd w:val="clear" w:color="auto" w:fill="FFFFFF"/>
        </w:rPr>
        <w:t>a substance obtained from a plant and used as an additive, especially in gin or cosmetics.</w:t>
      </w:r>
    </w:p>
    <w:p w:rsidR="00DB7F5D" w:rsidRPr="0067068F" w:rsidRDefault="00DB7F5D" w:rsidP="00301684">
      <w:pPr>
        <w:pStyle w:val="ListParagraph"/>
        <w:ind w:left="2160"/>
      </w:pPr>
    </w:p>
    <w:p w:rsidR="009B30B7" w:rsidRPr="0067068F" w:rsidRDefault="009B30B7" w:rsidP="00E56BC1">
      <w:pPr>
        <w:pStyle w:val="PlainText"/>
        <w:rPr>
          <w:rFonts w:asciiTheme="minorHAnsi" w:hAnsiTheme="minorHAnsi"/>
          <w:b/>
          <w:sz w:val="24"/>
          <w:szCs w:val="24"/>
        </w:rPr>
      </w:pPr>
      <w:r w:rsidRPr="0067068F">
        <w:rPr>
          <w:rFonts w:asciiTheme="minorHAnsi" w:hAnsiTheme="minorHAnsi"/>
          <w:b/>
          <w:sz w:val="24"/>
          <w:szCs w:val="24"/>
        </w:rPr>
        <w:t>MATERIALS LIST</w:t>
      </w:r>
    </w:p>
    <w:p w:rsidR="006D2A9B" w:rsidRPr="0067068F" w:rsidRDefault="006D2A9B" w:rsidP="00E56BC1">
      <w:pPr>
        <w:pStyle w:val="PlainText"/>
        <w:rPr>
          <w:rFonts w:asciiTheme="minorHAnsi" w:hAnsiTheme="minorHAnsi"/>
          <w:sz w:val="22"/>
          <w:szCs w:val="22"/>
        </w:rPr>
      </w:pPr>
      <w:r w:rsidRPr="0067068F">
        <w:rPr>
          <w:rFonts w:asciiTheme="minorHAnsi" w:hAnsiTheme="minorHAnsi"/>
          <w:sz w:val="22"/>
          <w:szCs w:val="22"/>
        </w:rPr>
        <w:t xml:space="preserve">Ream of paper </w:t>
      </w:r>
      <w:r w:rsidR="009A087E">
        <w:rPr>
          <w:rFonts w:asciiTheme="minorHAnsi" w:hAnsiTheme="minorHAnsi"/>
          <w:sz w:val="22"/>
          <w:szCs w:val="22"/>
        </w:rPr>
        <w:t xml:space="preserve">  </w:t>
      </w:r>
      <w:r w:rsidR="00F80F13">
        <w:rPr>
          <w:rFonts w:asciiTheme="minorHAnsi" w:hAnsiTheme="minorHAnsi"/>
          <w:sz w:val="22"/>
          <w:szCs w:val="22"/>
        </w:rPr>
        <w:tab/>
      </w:r>
      <w:r w:rsidR="00F80F13">
        <w:rPr>
          <w:rFonts w:asciiTheme="minorHAnsi" w:hAnsiTheme="minorHAnsi"/>
          <w:sz w:val="22"/>
          <w:szCs w:val="22"/>
        </w:rPr>
        <w:tab/>
      </w:r>
      <w:r w:rsidR="00F80F13">
        <w:rPr>
          <w:rFonts w:asciiTheme="minorHAnsi" w:hAnsiTheme="minorHAnsi"/>
          <w:sz w:val="22"/>
          <w:szCs w:val="22"/>
        </w:rPr>
        <w:tab/>
      </w:r>
      <w:r w:rsidR="00F80F13">
        <w:rPr>
          <w:rFonts w:asciiTheme="minorHAnsi" w:hAnsiTheme="minorHAnsi"/>
          <w:sz w:val="22"/>
          <w:szCs w:val="22"/>
        </w:rPr>
        <w:tab/>
      </w:r>
      <w:r w:rsidR="00F80F13">
        <w:rPr>
          <w:rFonts w:asciiTheme="minorHAnsi" w:hAnsiTheme="minorHAnsi"/>
          <w:sz w:val="22"/>
          <w:szCs w:val="22"/>
        </w:rPr>
        <w:tab/>
      </w:r>
      <w:r w:rsidR="00F80F13">
        <w:rPr>
          <w:rFonts w:asciiTheme="minorHAnsi" w:hAnsiTheme="minorHAnsi"/>
          <w:sz w:val="22"/>
          <w:szCs w:val="22"/>
        </w:rPr>
        <w:tab/>
      </w:r>
      <w:r w:rsidR="00F80F13">
        <w:rPr>
          <w:rFonts w:asciiTheme="minorHAnsi" w:hAnsiTheme="minorHAnsi"/>
          <w:sz w:val="22"/>
          <w:szCs w:val="22"/>
        </w:rPr>
        <w:tab/>
      </w:r>
      <w:r w:rsidR="00F80F13">
        <w:rPr>
          <w:rFonts w:asciiTheme="minorHAnsi" w:hAnsiTheme="minorHAnsi"/>
          <w:sz w:val="22"/>
          <w:szCs w:val="22"/>
        </w:rPr>
        <w:tab/>
      </w:r>
      <w:r w:rsidR="00F80F13">
        <w:rPr>
          <w:rFonts w:asciiTheme="minorHAnsi" w:hAnsiTheme="minorHAnsi"/>
          <w:sz w:val="22"/>
          <w:szCs w:val="22"/>
        </w:rPr>
        <w:tab/>
      </w:r>
      <w:r w:rsidR="00F80F13">
        <w:rPr>
          <w:rFonts w:asciiTheme="minorHAnsi" w:hAnsiTheme="minorHAnsi"/>
          <w:sz w:val="22"/>
          <w:szCs w:val="22"/>
        </w:rPr>
        <w:tab/>
      </w:r>
      <w:r w:rsidR="00F80F13">
        <w:rPr>
          <w:rFonts w:asciiTheme="minorHAnsi" w:hAnsiTheme="minorHAnsi"/>
          <w:sz w:val="22"/>
          <w:szCs w:val="22"/>
        </w:rPr>
        <w:tab/>
      </w:r>
      <w:r w:rsidR="009A087E">
        <w:rPr>
          <w:rFonts w:asciiTheme="minorHAnsi" w:hAnsiTheme="minorHAnsi"/>
          <w:sz w:val="22"/>
          <w:szCs w:val="22"/>
        </w:rPr>
        <w:t>$5.00</w:t>
      </w:r>
    </w:p>
    <w:p w:rsidR="00E56BC1" w:rsidRPr="0067068F" w:rsidRDefault="00E56BC1" w:rsidP="00E56BC1">
      <w:pPr>
        <w:pStyle w:val="PlainText"/>
        <w:rPr>
          <w:rFonts w:asciiTheme="minorHAnsi" w:hAnsiTheme="minorHAnsi"/>
          <w:sz w:val="22"/>
          <w:szCs w:val="22"/>
        </w:rPr>
      </w:pPr>
      <w:r w:rsidRPr="0067068F">
        <w:rPr>
          <w:rFonts w:asciiTheme="minorHAnsi" w:hAnsiTheme="minorHAnsi"/>
          <w:sz w:val="22"/>
          <w:szCs w:val="22"/>
        </w:rPr>
        <w:t xml:space="preserve">6b pencils </w:t>
      </w:r>
      <w:r w:rsidR="00140419" w:rsidRPr="0067068F">
        <w:rPr>
          <w:rFonts w:asciiTheme="minorHAnsi" w:hAnsiTheme="minorHAnsi"/>
          <w:sz w:val="22"/>
          <w:szCs w:val="22"/>
        </w:rPr>
        <w:t xml:space="preserve">for each student </w:t>
      </w:r>
      <w:r w:rsidRPr="0067068F">
        <w:rPr>
          <w:rFonts w:asciiTheme="minorHAnsi" w:hAnsiTheme="minorHAnsi"/>
          <w:sz w:val="22"/>
          <w:szCs w:val="22"/>
        </w:rPr>
        <w:t xml:space="preserve">to draw </w:t>
      </w:r>
      <w:r w:rsidR="00140419" w:rsidRPr="0067068F">
        <w:rPr>
          <w:rFonts w:asciiTheme="minorHAnsi" w:hAnsiTheme="minorHAnsi"/>
          <w:sz w:val="22"/>
          <w:szCs w:val="22"/>
        </w:rPr>
        <w:t xml:space="preserve">their </w:t>
      </w:r>
      <w:r w:rsidRPr="0067068F">
        <w:rPr>
          <w:rFonts w:asciiTheme="minorHAnsi" w:hAnsiTheme="minorHAnsi"/>
          <w:sz w:val="22"/>
          <w:szCs w:val="22"/>
        </w:rPr>
        <w:t xml:space="preserve">design </w:t>
      </w:r>
      <w:r w:rsidR="00140419" w:rsidRPr="0067068F">
        <w:rPr>
          <w:rFonts w:asciiTheme="minorHAnsi" w:hAnsiTheme="minorHAnsi"/>
          <w:sz w:val="22"/>
          <w:szCs w:val="22"/>
        </w:rPr>
        <w:t xml:space="preserve">on paper </w:t>
      </w:r>
      <w:r w:rsidRPr="0067068F">
        <w:rPr>
          <w:rFonts w:asciiTheme="minorHAnsi" w:hAnsiTheme="minorHAnsi"/>
          <w:sz w:val="22"/>
          <w:szCs w:val="22"/>
        </w:rPr>
        <w:t>and then transfer onto plate</w:t>
      </w:r>
      <w:r w:rsidR="00614C54">
        <w:rPr>
          <w:rFonts w:asciiTheme="minorHAnsi" w:hAnsiTheme="minorHAnsi"/>
          <w:sz w:val="22"/>
          <w:szCs w:val="22"/>
        </w:rPr>
        <w:tab/>
      </w:r>
      <w:r w:rsidR="00614C54">
        <w:rPr>
          <w:rFonts w:asciiTheme="minorHAnsi" w:hAnsiTheme="minorHAnsi"/>
          <w:sz w:val="22"/>
          <w:szCs w:val="22"/>
        </w:rPr>
        <w:tab/>
      </w:r>
      <w:r w:rsidR="00614C54">
        <w:rPr>
          <w:rFonts w:asciiTheme="minorHAnsi" w:hAnsiTheme="minorHAnsi"/>
          <w:sz w:val="22"/>
          <w:szCs w:val="22"/>
        </w:rPr>
        <w:tab/>
        <w:t>$11.72/12</w:t>
      </w:r>
      <w:r w:rsidR="00614C54">
        <w:rPr>
          <w:rFonts w:asciiTheme="minorHAnsi" w:hAnsiTheme="minorHAnsi"/>
          <w:sz w:val="22"/>
          <w:szCs w:val="22"/>
        </w:rPr>
        <w:tab/>
        <w:t>Faber-Castell pencils, graphite, 6B box of 12</w:t>
      </w:r>
      <w:r w:rsidR="00614C54">
        <w:rPr>
          <w:rFonts w:asciiTheme="minorHAnsi" w:hAnsiTheme="minorHAnsi"/>
          <w:sz w:val="22"/>
          <w:szCs w:val="22"/>
        </w:rPr>
        <w:tab/>
      </w:r>
      <w:r w:rsidR="00614C54">
        <w:rPr>
          <w:rFonts w:asciiTheme="minorHAnsi" w:hAnsiTheme="minorHAnsi"/>
          <w:sz w:val="22"/>
          <w:szCs w:val="22"/>
        </w:rPr>
        <w:tab/>
      </w:r>
      <w:r w:rsidR="00614C54">
        <w:rPr>
          <w:rFonts w:asciiTheme="minorHAnsi" w:hAnsiTheme="minorHAnsi"/>
          <w:sz w:val="22"/>
          <w:szCs w:val="22"/>
        </w:rPr>
        <w:tab/>
      </w:r>
    </w:p>
    <w:p w:rsidR="00614C54" w:rsidRDefault="00E56BC1" w:rsidP="00E56BC1">
      <w:pPr>
        <w:pStyle w:val="PlainText"/>
        <w:rPr>
          <w:rFonts w:asciiTheme="minorHAnsi" w:hAnsiTheme="minorHAnsi"/>
          <w:sz w:val="22"/>
          <w:szCs w:val="22"/>
        </w:rPr>
      </w:pPr>
      <w:r w:rsidRPr="0067068F">
        <w:rPr>
          <w:rFonts w:asciiTheme="minorHAnsi" w:hAnsiTheme="minorHAnsi"/>
          <w:sz w:val="22"/>
          <w:szCs w:val="22"/>
        </w:rPr>
        <w:t xml:space="preserve">Wax </w:t>
      </w:r>
      <w:r w:rsidR="009A087E">
        <w:rPr>
          <w:rFonts w:asciiTheme="minorHAnsi" w:hAnsiTheme="minorHAnsi"/>
          <w:sz w:val="22"/>
          <w:szCs w:val="22"/>
        </w:rPr>
        <w:t xml:space="preserve">artist </w:t>
      </w:r>
      <w:r w:rsidRPr="0067068F">
        <w:rPr>
          <w:rFonts w:asciiTheme="minorHAnsi" w:hAnsiTheme="minorHAnsi"/>
          <w:sz w:val="22"/>
          <w:szCs w:val="22"/>
        </w:rPr>
        <w:t>crayons</w:t>
      </w:r>
      <w:r w:rsidR="00F80F13">
        <w:rPr>
          <w:rFonts w:asciiTheme="minorHAnsi" w:hAnsiTheme="minorHAnsi"/>
          <w:sz w:val="22"/>
          <w:szCs w:val="22"/>
        </w:rPr>
        <w:t xml:space="preserve">  </w:t>
      </w:r>
    </w:p>
    <w:p w:rsidR="00E56BC1" w:rsidRPr="0067068F" w:rsidRDefault="00F80F13" w:rsidP="00614C54">
      <w:pPr>
        <w:pStyle w:val="PlainText"/>
        <w:ind w:firstLine="720"/>
        <w:rPr>
          <w:rFonts w:asciiTheme="minorHAnsi" w:hAnsiTheme="minorHAnsi"/>
          <w:sz w:val="22"/>
          <w:szCs w:val="22"/>
        </w:rPr>
      </w:pPr>
      <w:r>
        <w:rPr>
          <w:rFonts w:asciiTheme="minorHAnsi" w:hAnsiTheme="minorHAnsi"/>
          <w:sz w:val="22"/>
          <w:szCs w:val="22"/>
        </w:rPr>
        <w:t xml:space="preserve">$21.97 </w:t>
      </w:r>
      <w:hyperlink r:id="rId8" w:history="1">
        <w:r w:rsidRPr="00F80F13">
          <w:rPr>
            <w:rStyle w:val="Hyperlink"/>
            <w:rFonts w:asciiTheme="minorHAnsi" w:hAnsiTheme="minorHAnsi" w:cs="Arial"/>
            <w:color w:val="auto"/>
            <w:sz w:val="22"/>
            <w:szCs w:val="22"/>
            <w:u w:val="none"/>
            <w:shd w:val="clear" w:color="auto" w:fill="FFFFFF"/>
          </w:rPr>
          <w:t xml:space="preserve">6 of </w:t>
        </w:r>
        <w:r w:rsidRPr="00F80F13">
          <w:rPr>
            <w:rStyle w:val="Hyperlink"/>
            <w:rFonts w:asciiTheme="minorHAnsi" w:hAnsiTheme="minorHAnsi" w:cs="Arial"/>
            <w:i/>
            <w:color w:val="auto"/>
            <w:sz w:val="22"/>
            <w:szCs w:val="22"/>
            <w:u w:val="none"/>
            <w:shd w:val="clear" w:color="auto" w:fill="FFFFFF"/>
          </w:rPr>
          <w:t>Neocolor I Water-Resistant Wax Pastels, 15 Color</w:t>
        </w:r>
        <w:r w:rsidRPr="00F80F13">
          <w:rPr>
            <w:rStyle w:val="Hyperlink"/>
            <w:rFonts w:asciiTheme="minorHAnsi" w:hAnsiTheme="minorHAnsi" w:cs="Arial"/>
            <w:color w:val="auto"/>
            <w:sz w:val="22"/>
            <w:szCs w:val="22"/>
            <w:u w:val="none"/>
            <w:shd w:val="clear" w:color="auto" w:fill="FFFFFF"/>
          </w:rPr>
          <w:t>s</w:t>
        </w:r>
      </w:hyperlink>
      <w:r w:rsidRPr="00F80F13">
        <w:rPr>
          <w:rFonts w:asciiTheme="minorHAnsi" w:hAnsiTheme="minorHAnsi"/>
          <w:sz w:val="22"/>
          <w:szCs w:val="22"/>
        </w:rPr>
        <w:t xml:space="preserve"> on Amazon x 6 =</w:t>
      </w:r>
      <w:r>
        <w:rPr>
          <w:rFonts w:asciiTheme="minorHAnsi" w:hAnsiTheme="minorHAnsi"/>
          <w:sz w:val="22"/>
          <w:szCs w:val="22"/>
        </w:rPr>
        <w:t xml:space="preserve"> </w:t>
      </w:r>
      <w:r>
        <w:rPr>
          <w:rFonts w:asciiTheme="minorHAnsi" w:hAnsiTheme="minorHAnsi"/>
          <w:sz w:val="22"/>
          <w:szCs w:val="22"/>
        </w:rPr>
        <w:tab/>
      </w:r>
      <w:r w:rsidR="00614C54">
        <w:rPr>
          <w:rFonts w:asciiTheme="minorHAnsi" w:hAnsiTheme="minorHAnsi"/>
          <w:sz w:val="22"/>
          <w:szCs w:val="22"/>
        </w:rPr>
        <w:tab/>
      </w:r>
      <w:r w:rsidR="00614C54">
        <w:rPr>
          <w:rFonts w:asciiTheme="minorHAnsi" w:hAnsiTheme="minorHAnsi"/>
          <w:sz w:val="22"/>
          <w:szCs w:val="22"/>
        </w:rPr>
        <w:tab/>
      </w:r>
      <w:r>
        <w:rPr>
          <w:rFonts w:asciiTheme="minorHAnsi" w:hAnsiTheme="minorHAnsi"/>
          <w:sz w:val="22"/>
          <w:szCs w:val="22"/>
        </w:rPr>
        <w:t>$131.82</w:t>
      </w:r>
    </w:p>
    <w:p w:rsidR="00DE73C3" w:rsidRPr="0067068F" w:rsidRDefault="00DE73C3" w:rsidP="00E56BC1">
      <w:pPr>
        <w:pStyle w:val="PlainText"/>
        <w:rPr>
          <w:rFonts w:asciiTheme="minorHAnsi" w:hAnsiTheme="minorHAnsi"/>
          <w:sz w:val="22"/>
          <w:szCs w:val="22"/>
        </w:rPr>
      </w:pPr>
    </w:p>
    <w:p w:rsidR="0040593B" w:rsidRPr="0067068F" w:rsidRDefault="00233D10" w:rsidP="00E56BC1">
      <w:pPr>
        <w:pStyle w:val="PlainText"/>
        <w:rPr>
          <w:rFonts w:asciiTheme="minorHAnsi" w:hAnsiTheme="minorHAnsi"/>
          <w:sz w:val="22"/>
          <w:szCs w:val="22"/>
          <w:u w:val="single"/>
        </w:rPr>
      </w:pPr>
      <w:r w:rsidRPr="0067068F">
        <w:rPr>
          <w:rFonts w:asciiTheme="minorHAnsi" w:hAnsiTheme="minorHAnsi"/>
          <w:sz w:val="22"/>
          <w:szCs w:val="22"/>
          <w:u w:val="single"/>
        </w:rPr>
        <w:t>For w</w:t>
      </w:r>
      <w:r w:rsidR="00E90982" w:rsidRPr="0067068F">
        <w:rPr>
          <w:rFonts w:asciiTheme="minorHAnsi" w:hAnsiTheme="minorHAnsi"/>
          <w:sz w:val="22"/>
          <w:szCs w:val="22"/>
          <w:u w:val="single"/>
        </w:rPr>
        <w:t xml:space="preserve">atercolor station on </w:t>
      </w:r>
      <w:r w:rsidRPr="0067068F">
        <w:rPr>
          <w:rFonts w:asciiTheme="minorHAnsi" w:hAnsiTheme="minorHAnsi"/>
          <w:sz w:val="22"/>
          <w:szCs w:val="22"/>
          <w:u w:val="single"/>
        </w:rPr>
        <w:t xml:space="preserve">a </w:t>
      </w:r>
      <w:r w:rsidR="00E90982" w:rsidRPr="0067068F">
        <w:rPr>
          <w:rFonts w:asciiTheme="minorHAnsi" w:hAnsiTheme="minorHAnsi"/>
          <w:sz w:val="22"/>
          <w:szCs w:val="22"/>
          <w:u w:val="single"/>
        </w:rPr>
        <w:t>separate table -</w:t>
      </w:r>
    </w:p>
    <w:p w:rsidR="00E56BC1" w:rsidRDefault="0040593B" w:rsidP="00E56BC1">
      <w:pPr>
        <w:pStyle w:val="PlainText"/>
        <w:rPr>
          <w:rFonts w:asciiTheme="minorHAnsi" w:hAnsiTheme="minorHAnsi"/>
          <w:sz w:val="22"/>
          <w:szCs w:val="22"/>
        </w:rPr>
      </w:pPr>
      <w:r w:rsidRPr="0067068F">
        <w:rPr>
          <w:rFonts w:asciiTheme="minorHAnsi" w:hAnsiTheme="minorHAnsi"/>
          <w:sz w:val="22"/>
          <w:szCs w:val="22"/>
        </w:rPr>
        <w:t>Watercolor</w:t>
      </w:r>
      <w:r w:rsidR="00DE73C3" w:rsidRPr="0067068F">
        <w:rPr>
          <w:rFonts w:asciiTheme="minorHAnsi" w:hAnsiTheme="minorHAnsi"/>
          <w:sz w:val="22"/>
          <w:szCs w:val="22"/>
        </w:rPr>
        <w:t xml:space="preserve"> tubes yellow/blue/red</w:t>
      </w:r>
      <w:r w:rsidR="00081EDE">
        <w:rPr>
          <w:rFonts w:asciiTheme="minorHAnsi" w:hAnsiTheme="minorHAnsi"/>
          <w:sz w:val="22"/>
          <w:szCs w:val="22"/>
        </w:rPr>
        <w:tab/>
      </w:r>
    </w:p>
    <w:p w:rsidR="00081EDE" w:rsidRPr="0067068F" w:rsidRDefault="00081EDE" w:rsidP="00E56BC1">
      <w:pPr>
        <w:pStyle w:val="PlainText"/>
        <w:rPr>
          <w:rFonts w:asciiTheme="minorHAnsi" w:hAnsiTheme="minorHAnsi"/>
          <w:sz w:val="22"/>
          <w:szCs w:val="22"/>
        </w:rPr>
      </w:pPr>
      <w:r>
        <w:rPr>
          <w:rFonts w:asciiTheme="minorHAnsi" w:hAnsiTheme="minorHAnsi"/>
          <w:sz w:val="22"/>
          <w:szCs w:val="22"/>
        </w:rPr>
        <w:tab/>
        <w:t>Daniel Smith Primary Set, 3 tubes</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$21.68</w:t>
      </w:r>
    </w:p>
    <w:p w:rsidR="00DE73C3" w:rsidRDefault="00E90982" w:rsidP="00E56BC1">
      <w:pPr>
        <w:pStyle w:val="PlainText"/>
        <w:rPr>
          <w:rFonts w:asciiTheme="minorHAnsi" w:hAnsiTheme="minorHAnsi"/>
          <w:sz w:val="22"/>
          <w:szCs w:val="22"/>
        </w:rPr>
      </w:pPr>
      <w:r w:rsidRPr="0067068F">
        <w:rPr>
          <w:rFonts w:asciiTheme="minorHAnsi" w:hAnsiTheme="minorHAnsi"/>
          <w:sz w:val="22"/>
          <w:szCs w:val="22"/>
        </w:rPr>
        <w:t xml:space="preserve">3 </w:t>
      </w:r>
      <w:r w:rsidR="00A0117D">
        <w:rPr>
          <w:rFonts w:asciiTheme="minorHAnsi" w:hAnsiTheme="minorHAnsi"/>
          <w:sz w:val="22"/>
          <w:szCs w:val="22"/>
        </w:rPr>
        <w:t>wide w</w:t>
      </w:r>
      <w:r w:rsidR="00DE73C3" w:rsidRPr="0067068F">
        <w:rPr>
          <w:rFonts w:asciiTheme="minorHAnsi" w:hAnsiTheme="minorHAnsi"/>
          <w:sz w:val="22"/>
          <w:szCs w:val="22"/>
        </w:rPr>
        <w:t>atercolor brushes</w:t>
      </w:r>
    </w:p>
    <w:p w:rsidR="00081EDE" w:rsidRPr="0067068F" w:rsidRDefault="00081EDE" w:rsidP="00E56BC1">
      <w:pPr>
        <w:pStyle w:val="PlainText"/>
        <w:rPr>
          <w:rFonts w:asciiTheme="minorHAnsi" w:hAnsiTheme="minorHAnsi"/>
          <w:sz w:val="22"/>
          <w:szCs w:val="22"/>
        </w:rPr>
      </w:pPr>
      <w:r>
        <w:rPr>
          <w:rFonts w:asciiTheme="minorHAnsi" w:hAnsiTheme="minorHAnsi"/>
          <w:sz w:val="22"/>
          <w:szCs w:val="22"/>
        </w:rPr>
        <w:tab/>
        <w:t>Royal Brush RART, Chinese Hake Brushes pack of 3</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$7.32</w:t>
      </w:r>
    </w:p>
    <w:p w:rsidR="00DE73C3" w:rsidRPr="0067068F" w:rsidRDefault="00E32E60" w:rsidP="00E56BC1">
      <w:pPr>
        <w:pStyle w:val="PlainText"/>
        <w:rPr>
          <w:rFonts w:asciiTheme="minorHAnsi" w:hAnsiTheme="minorHAnsi"/>
          <w:sz w:val="22"/>
          <w:szCs w:val="22"/>
        </w:rPr>
      </w:pPr>
      <w:r w:rsidRPr="0067068F">
        <w:rPr>
          <w:rFonts w:asciiTheme="minorHAnsi" w:hAnsiTheme="minorHAnsi"/>
          <w:sz w:val="22"/>
          <w:szCs w:val="22"/>
        </w:rPr>
        <w:t xml:space="preserve">3 </w:t>
      </w:r>
      <w:r w:rsidR="00DE73C3" w:rsidRPr="0067068F">
        <w:rPr>
          <w:rFonts w:asciiTheme="minorHAnsi" w:hAnsiTheme="minorHAnsi"/>
          <w:sz w:val="22"/>
          <w:szCs w:val="22"/>
        </w:rPr>
        <w:t>Color mixing trays</w:t>
      </w:r>
      <w:r w:rsidR="00D43F79" w:rsidRPr="0067068F">
        <w:rPr>
          <w:rFonts w:asciiTheme="minorHAnsi" w:hAnsiTheme="minorHAnsi"/>
          <w:sz w:val="22"/>
          <w:szCs w:val="22"/>
        </w:rPr>
        <w:t xml:space="preserve"> </w:t>
      </w:r>
      <w:r w:rsidRPr="0067068F">
        <w:rPr>
          <w:rFonts w:asciiTheme="minorHAnsi" w:hAnsiTheme="minorHAnsi"/>
          <w:sz w:val="22"/>
          <w:szCs w:val="22"/>
        </w:rPr>
        <w:t>–</w:t>
      </w:r>
      <w:r w:rsidR="00D43F79" w:rsidRPr="0067068F">
        <w:rPr>
          <w:rFonts w:asciiTheme="minorHAnsi" w:hAnsiTheme="minorHAnsi"/>
          <w:sz w:val="22"/>
          <w:szCs w:val="22"/>
        </w:rPr>
        <w:t xml:space="preserve"> one</w:t>
      </w:r>
      <w:r w:rsidRPr="0067068F">
        <w:rPr>
          <w:rFonts w:asciiTheme="minorHAnsi" w:hAnsiTheme="minorHAnsi"/>
          <w:sz w:val="22"/>
          <w:szCs w:val="22"/>
        </w:rPr>
        <w:t xml:space="preserve"> each</w:t>
      </w:r>
      <w:r w:rsidR="00D43F79" w:rsidRPr="0067068F">
        <w:rPr>
          <w:rFonts w:asciiTheme="minorHAnsi" w:hAnsiTheme="minorHAnsi"/>
          <w:sz w:val="22"/>
          <w:szCs w:val="22"/>
        </w:rPr>
        <w:t xml:space="preserve"> for mix</w:t>
      </w:r>
      <w:r w:rsidR="00081EDE">
        <w:rPr>
          <w:rFonts w:asciiTheme="minorHAnsi" w:hAnsiTheme="minorHAnsi"/>
          <w:sz w:val="22"/>
          <w:szCs w:val="22"/>
        </w:rPr>
        <w:t>ing greens, oranges and purples</w:t>
      </w:r>
      <w:r w:rsidR="00D43F79" w:rsidRPr="0067068F">
        <w:rPr>
          <w:rFonts w:asciiTheme="minorHAnsi" w:hAnsiTheme="minorHAnsi"/>
          <w:sz w:val="22"/>
          <w:szCs w:val="22"/>
        </w:rPr>
        <w:t xml:space="preserve"> </w:t>
      </w:r>
      <w:r w:rsidR="00081EDE">
        <w:rPr>
          <w:rFonts w:asciiTheme="minorHAnsi" w:hAnsiTheme="minorHAnsi"/>
          <w:sz w:val="22"/>
          <w:szCs w:val="22"/>
        </w:rPr>
        <w:tab/>
      </w:r>
      <w:r w:rsidR="00081EDE">
        <w:rPr>
          <w:rFonts w:asciiTheme="minorHAnsi" w:hAnsiTheme="minorHAnsi"/>
          <w:sz w:val="22"/>
          <w:szCs w:val="22"/>
        </w:rPr>
        <w:tab/>
      </w:r>
      <w:r w:rsidR="00081EDE">
        <w:rPr>
          <w:rFonts w:asciiTheme="minorHAnsi" w:hAnsiTheme="minorHAnsi"/>
          <w:sz w:val="22"/>
          <w:szCs w:val="22"/>
        </w:rPr>
        <w:tab/>
      </w:r>
      <w:r w:rsidR="00081EDE">
        <w:rPr>
          <w:rFonts w:asciiTheme="minorHAnsi" w:hAnsiTheme="minorHAnsi"/>
          <w:sz w:val="22"/>
          <w:szCs w:val="22"/>
        </w:rPr>
        <w:tab/>
      </w:r>
      <w:r w:rsidR="00081EDE">
        <w:rPr>
          <w:rFonts w:asciiTheme="minorHAnsi" w:hAnsiTheme="minorHAnsi"/>
          <w:sz w:val="22"/>
          <w:szCs w:val="22"/>
        </w:rPr>
        <w:tab/>
        <w:t>repurposed</w:t>
      </w:r>
    </w:p>
    <w:p w:rsidR="00DE73C3" w:rsidRPr="0067068F" w:rsidRDefault="00E90982" w:rsidP="00E56BC1">
      <w:pPr>
        <w:pStyle w:val="PlainText"/>
        <w:rPr>
          <w:rFonts w:asciiTheme="minorHAnsi" w:hAnsiTheme="minorHAnsi"/>
          <w:sz w:val="22"/>
          <w:szCs w:val="22"/>
        </w:rPr>
      </w:pPr>
      <w:r w:rsidRPr="0067068F">
        <w:rPr>
          <w:rFonts w:asciiTheme="minorHAnsi" w:hAnsiTheme="minorHAnsi"/>
          <w:sz w:val="22"/>
          <w:szCs w:val="22"/>
        </w:rPr>
        <w:t xml:space="preserve">3 </w:t>
      </w:r>
      <w:r w:rsidR="00DE73C3" w:rsidRPr="0067068F">
        <w:rPr>
          <w:rFonts w:asciiTheme="minorHAnsi" w:hAnsiTheme="minorHAnsi"/>
          <w:sz w:val="22"/>
          <w:szCs w:val="22"/>
        </w:rPr>
        <w:t>Container</w:t>
      </w:r>
      <w:r w:rsidRPr="0067068F">
        <w:rPr>
          <w:rFonts w:asciiTheme="minorHAnsi" w:hAnsiTheme="minorHAnsi"/>
          <w:sz w:val="22"/>
          <w:szCs w:val="22"/>
        </w:rPr>
        <w:t>s</w:t>
      </w:r>
      <w:r w:rsidR="00DE73C3" w:rsidRPr="0067068F">
        <w:rPr>
          <w:rFonts w:asciiTheme="minorHAnsi" w:hAnsiTheme="minorHAnsi"/>
          <w:sz w:val="22"/>
          <w:szCs w:val="22"/>
        </w:rPr>
        <w:t xml:space="preserve"> for water</w:t>
      </w:r>
      <w:r w:rsidR="009B0474">
        <w:rPr>
          <w:rFonts w:asciiTheme="minorHAnsi" w:hAnsiTheme="minorHAnsi"/>
          <w:sz w:val="22"/>
          <w:szCs w:val="22"/>
        </w:rPr>
        <w:tab/>
      </w:r>
      <w:r w:rsidR="009B0474">
        <w:rPr>
          <w:rFonts w:asciiTheme="minorHAnsi" w:hAnsiTheme="minorHAnsi"/>
          <w:sz w:val="22"/>
          <w:szCs w:val="22"/>
        </w:rPr>
        <w:tab/>
      </w:r>
      <w:r w:rsidR="009B0474">
        <w:rPr>
          <w:rFonts w:asciiTheme="minorHAnsi" w:hAnsiTheme="minorHAnsi"/>
          <w:sz w:val="22"/>
          <w:szCs w:val="22"/>
        </w:rPr>
        <w:tab/>
      </w:r>
      <w:r w:rsidR="00BE422D">
        <w:rPr>
          <w:rFonts w:asciiTheme="minorHAnsi" w:hAnsiTheme="minorHAnsi"/>
          <w:sz w:val="22"/>
          <w:szCs w:val="22"/>
        </w:rPr>
        <w:tab/>
      </w:r>
      <w:r w:rsidR="00BE422D">
        <w:rPr>
          <w:rFonts w:asciiTheme="minorHAnsi" w:hAnsiTheme="minorHAnsi"/>
          <w:sz w:val="22"/>
          <w:szCs w:val="22"/>
        </w:rPr>
        <w:tab/>
      </w:r>
      <w:r w:rsidR="00BE422D">
        <w:rPr>
          <w:rFonts w:asciiTheme="minorHAnsi" w:hAnsiTheme="minorHAnsi"/>
          <w:sz w:val="22"/>
          <w:szCs w:val="22"/>
        </w:rPr>
        <w:tab/>
      </w:r>
      <w:r w:rsidR="00BE422D">
        <w:rPr>
          <w:rFonts w:asciiTheme="minorHAnsi" w:hAnsiTheme="minorHAnsi"/>
          <w:sz w:val="22"/>
          <w:szCs w:val="22"/>
        </w:rPr>
        <w:tab/>
      </w:r>
      <w:r w:rsidR="00BE422D">
        <w:rPr>
          <w:rFonts w:asciiTheme="minorHAnsi" w:hAnsiTheme="minorHAnsi"/>
          <w:sz w:val="22"/>
          <w:szCs w:val="22"/>
        </w:rPr>
        <w:tab/>
      </w:r>
      <w:r w:rsidR="00BE422D">
        <w:rPr>
          <w:rFonts w:asciiTheme="minorHAnsi" w:hAnsiTheme="minorHAnsi"/>
          <w:sz w:val="22"/>
          <w:szCs w:val="22"/>
        </w:rPr>
        <w:tab/>
      </w:r>
      <w:r w:rsidR="00BE422D">
        <w:rPr>
          <w:rFonts w:asciiTheme="minorHAnsi" w:hAnsiTheme="minorHAnsi"/>
          <w:sz w:val="22"/>
          <w:szCs w:val="22"/>
        </w:rPr>
        <w:tab/>
      </w:r>
      <w:r w:rsidR="00BE422D">
        <w:rPr>
          <w:rFonts w:asciiTheme="minorHAnsi" w:hAnsiTheme="minorHAnsi"/>
          <w:sz w:val="22"/>
          <w:szCs w:val="22"/>
        </w:rPr>
        <w:tab/>
      </w:r>
      <w:r w:rsidR="009B0474">
        <w:rPr>
          <w:rFonts w:asciiTheme="minorHAnsi" w:hAnsiTheme="minorHAnsi"/>
          <w:sz w:val="22"/>
          <w:szCs w:val="22"/>
        </w:rPr>
        <w:t xml:space="preserve">recycled </w:t>
      </w:r>
    </w:p>
    <w:p w:rsidR="00DE73C3" w:rsidRPr="0067068F" w:rsidRDefault="00DE73C3" w:rsidP="00E56BC1">
      <w:pPr>
        <w:pStyle w:val="PlainText"/>
        <w:rPr>
          <w:rFonts w:asciiTheme="minorHAnsi" w:hAnsiTheme="minorHAnsi"/>
          <w:sz w:val="22"/>
          <w:szCs w:val="22"/>
        </w:rPr>
      </w:pPr>
      <w:r w:rsidRPr="0067068F">
        <w:rPr>
          <w:rFonts w:asciiTheme="minorHAnsi" w:hAnsiTheme="minorHAnsi"/>
          <w:sz w:val="22"/>
          <w:szCs w:val="22"/>
        </w:rPr>
        <w:t>Brown paper to cover table</w:t>
      </w:r>
      <w:r w:rsidR="00081EDE">
        <w:rPr>
          <w:rFonts w:asciiTheme="minorHAnsi" w:hAnsiTheme="minorHAnsi"/>
          <w:sz w:val="22"/>
          <w:szCs w:val="22"/>
        </w:rPr>
        <w:tab/>
      </w:r>
      <w:r w:rsidR="00081EDE">
        <w:rPr>
          <w:rFonts w:asciiTheme="minorHAnsi" w:hAnsiTheme="minorHAnsi"/>
          <w:sz w:val="22"/>
          <w:szCs w:val="22"/>
        </w:rPr>
        <w:tab/>
      </w:r>
      <w:r w:rsidR="00081EDE">
        <w:rPr>
          <w:rFonts w:asciiTheme="minorHAnsi" w:hAnsiTheme="minorHAnsi"/>
          <w:sz w:val="22"/>
          <w:szCs w:val="22"/>
        </w:rPr>
        <w:tab/>
      </w:r>
      <w:r w:rsidR="00081EDE">
        <w:rPr>
          <w:rFonts w:asciiTheme="minorHAnsi" w:hAnsiTheme="minorHAnsi"/>
          <w:sz w:val="22"/>
          <w:szCs w:val="22"/>
        </w:rPr>
        <w:tab/>
      </w:r>
      <w:r w:rsidR="00081EDE">
        <w:rPr>
          <w:rFonts w:asciiTheme="minorHAnsi" w:hAnsiTheme="minorHAnsi"/>
          <w:sz w:val="22"/>
          <w:szCs w:val="22"/>
        </w:rPr>
        <w:tab/>
      </w:r>
      <w:r w:rsidR="00081EDE">
        <w:rPr>
          <w:rFonts w:asciiTheme="minorHAnsi" w:hAnsiTheme="minorHAnsi"/>
          <w:sz w:val="22"/>
          <w:szCs w:val="22"/>
        </w:rPr>
        <w:tab/>
      </w:r>
      <w:r w:rsidR="00081EDE">
        <w:rPr>
          <w:rFonts w:asciiTheme="minorHAnsi" w:hAnsiTheme="minorHAnsi"/>
          <w:sz w:val="22"/>
          <w:szCs w:val="22"/>
        </w:rPr>
        <w:tab/>
      </w:r>
      <w:r w:rsidR="00081EDE">
        <w:rPr>
          <w:rFonts w:asciiTheme="minorHAnsi" w:hAnsiTheme="minorHAnsi"/>
          <w:sz w:val="22"/>
          <w:szCs w:val="22"/>
        </w:rPr>
        <w:tab/>
      </w:r>
      <w:r w:rsidR="00081EDE">
        <w:rPr>
          <w:rFonts w:asciiTheme="minorHAnsi" w:hAnsiTheme="minorHAnsi"/>
          <w:sz w:val="22"/>
          <w:szCs w:val="22"/>
        </w:rPr>
        <w:tab/>
      </w:r>
      <w:r w:rsidR="00081EDE">
        <w:rPr>
          <w:rFonts w:asciiTheme="minorHAnsi" w:hAnsiTheme="minorHAnsi"/>
          <w:sz w:val="22"/>
          <w:szCs w:val="22"/>
        </w:rPr>
        <w:tab/>
        <w:t>$5.00</w:t>
      </w:r>
      <w:r w:rsidR="00081EDE">
        <w:rPr>
          <w:rFonts w:asciiTheme="minorHAnsi" w:hAnsiTheme="minorHAnsi"/>
          <w:sz w:val="22"/>
          <w:szCs w:val="22"/>
        </w:rPr>
        <w:tab/>
      </w:r>
    </w:p>
    <w:p w:rsidR="00CE312F" w:rsidRDefault="00CE312F" w:rsidP="00BC2B1C"/>
    <w:p w:rsidR="004867CC" w:rsidRPr="0067068F" w:rsidRDefault="004867CC" w:rsidP="00BC2B1C">
      <w:r>
        <w:t>Portfolio</w:t>
      </w:r>
      <w:r>
        <w:tab/>
      </w:r>
      <w:r>
        <w:tab/>
      </w:r>
      <w:r>
        <w:tab/>
      </w:r>
      <w:r>
        <w:tab/>
      </w:r>
      <w:r>
        <w:tab/>
      </w:r>
      <w:r>
        <w:tab/>
      </w:r>
      <w:r>
        <w:tab/>
      </w:r>
      <w:r>
        <w:tab/>
      </w:r>
      <w:r>
        <w:tab/>
      </w:r>
      <w:r>
        <w:tab/>
      </w:r>
      <w:r>
        <w:tab/>
      </w:r>
      <w:r>
        <w:tab/>
        <w:t>$59.95</w:t>
      </w:r>
    </w:p>
    <w:p w:rsidR="004867CC" w:rsidRDefault="004867CC" w:rsidP="00910B54">
      <w:pPr>
        <w:rPr>
          <w:b/>
          <w:sz w:val="24"/>
          <w:szCs w:val="24"/>
        </w:rPr>
      </w:pPr>
    </w:p>
    <w:p w:rsidR="009F4B06" w:rsidRPr="0067068F" w:rsidRDefault="00621095" w:rsidP="00910B54">
      <w:r w:rsidRPr="0067068F">
        <w:rPr>
          <w:b/>
          <w:sz w:val="24"/>
          <w:szCs w:val="24"/>
        </w:rPr>
        <w:t>RESOURCE SECTION</w:t>
      </w:r>
      <w:r w:rsidR="00CE312F" w:rsidRPr="0067068F">
        <w:tab/>
      </w:r>
    </w:p>
    <w:p w:rsidR="00910B54" w:rsidRPr="00DC74A2" w:rsidRDefault="00910B54" w:rsidP="00910B54">
      <w:pPr>
        <w:pStyle w:val="ListParagraph"/>
        <w:numPr>
          <w:ilvl w:val="1"/>
          <w:numId w:val="1"/>
        </w:numPr>
        <w:rPr>
          <w:sz w:val="24"/>
          <w:szCs w:val="24"/>
        </w:rPr>
      </w:pPr>
      <w:r w:rsidRPr="00DC74A2">
        <w:t>List of objects to show in class</w:t>
      </w:r>
      <w:r w:rsidR="00DC74A2">
        <w:t xml:space="preserve"> – this will be added once images are available on website.</w:t>
      </w:r>
    </w:p>
    <w:p w:rsidR="00CE312F" w:rsidRPr="0067068F" w:rsidRDefault="00CE312F" w:rsidP="00111079">
      <w:pPr>
        <w:pStyle w:val="ListParagraph"/>
        <w:ind w:left="1080"/>
      </w:pPr>
    </w:p>
    <w:p w:rsidR="00F24D3B" w:rsidRDefault="00414E85" w:rsidP="00111079">
      <w:pPr>
        <w:pStyle w:val="ListParagraph"/>
        <w:numPr>
          <w:ilvl w:val="2"/>
          <w:numId w:val="1"/>
        </w:numPr>
        <w:ind w:left="1080" w:firstLine="0"/>
      </w:pPr>
      <w:r>
        <w:t>Markings</w:t>
      </w:r>
      <w:r w:rsidR="00E56BC1" w:rsidRPr="0067068F">
        <w:t xml:space="preserve"> on the back</w:t>
      </w:r>
      <w:r>
        <w:t xml:space="preserve"> of plates</w:t>
      </w:r>
      <w:r w:rsidR="00F24D3B">
        <w:t xml:space="preserve"> </w:t>
      </w:r>
    </w:p>
    <w:p w:rsidR="00F24D3B" w:rsidRPr="0067068F" w:rsidRDefault="007F0464" w:rsidP="00F24D3B">
      <w:pPr>
        <w:pStyle w:val="ListParagraph"/>
        <w:numPr>
          <w:ilvl w:val="3"/>
          <w:numId w:val="1"/>
        </w:numPr>
      </w:pPr>
      <w:r w:rsidRPr="0067068F">
        <w:t>Plates often have make</w:t>
      </w:r>
      <w:r w:rsidR="00DC74A2">
        <w:t>r’</w:t>
      </w:r>
      <w:r w:rsidRPr="0067068F">
        <w:t xml:space="preserve">s marks on the back of them. </w:t>
      </w:r>
      <w:r w:rsidR="00F24D3B" w:rsidRPr="00F24D3B">
        <w:rPr>
          <w:rFonts w:cs="Helvetica"/>
          <w:i/>
          <w:color w:val="000000"/>
          <w:shd w:val="clear" w:color="auto" w:fill="FFFFFF"/>
        </w:rPr>
        <w:t xml:space="preserve">The markings on the bottom of antique plates exist to identify the manufacturer, country of origin and other details pertaining to the plate's origin. These marks are distinct to each individual </w:t>
      </w:r>
      <w:r w:rsidR="00F24D3B" w:rsidRPr="00F24D3B">
        <w:rPr>
          <w:rFonts w:cs="Helvetica"/>
          <w:i/>
          <w:color w:val="000000"/>
          <w:shd w:val="clear" w:color="auto" w:fill="FFFFFF"/>
        </w:rPr>
        <w:lastRenderedPageBreak/>
        <w:t>manufacturer so that plates and other china, and ceramic and porcelain antiques are traceable back to the companies that made them.</w:t>
      </w:r>
    </w:p>
    <w:p w:rsidR="007F0464" w:rsidRPr="0067068F" w:rsidRDefault="00560411" w:rsidP="00F24D3B">
      <w:pPr>
        <w:pStyle w:val="ListParagraph"/>
        <w:ind w:left="2880"/>
      </w:pPr>
      <w:r>
        <w:t>Look at the bottom of the plates</w:t>
      </w:r>
      <w:r w:rsidR="009C0BB9">
        <w:t>/bowl included</w:t>
      </w:r>
      <w:r>
        <w:t xml:space="preserve"> in the Art Box. Each has a maker’s mark on the bottom. Older students can think about how they </w:t>
      </w:r>
      <w:r w:rsidR="009C0BB9">
        <w:t>might sign</w:t>
      </w:r>
      <w:r>
        <w:t xml:space="preserve"> their pieces</w:t>
      </w:r>
      <w:r w:rsidR="009C0BB9">
        <w:t xml:space="preserve"> in way that reflects ‘maker’s mark’ rather than just writing their name.</w:t>
      </w:r>
    </w:p>
    <w:p w:rsidR="00E9173F" w:rsidRPr="0067068F" w:rsidRDefault="00E9173F" w:rsidP="00E9173F"/>
    <w:p w:rsidR="00C9222C" w:rsidRPr="0067068F" w:rsidRDefault="00DE2D70" w:rsidP="00111079">
      <w:pPr>
        <w:pStyle w:val="ListParagraph"/>
        <w:numPr>
          <w:ilvl w:val="2"/>
          <w:numId w:val="1"/>
        </w:numPr>
        <w:ind w:left="1080" w:firstLine="0"/>
      </w:pPr>
      <w:r w:rsidRPr="0067068F">
        <w:t>Art history movements</w:t>
      </w:r>
      <w:r w:rsidR="00C9222C" w:rsidRPr="0067068F">
        <w:t xml:space="preserve"> </w:t>
      </w:r>
      <w:r w:rsidR="00DB053E" w:rsidRPr="0067068F">
        <w:t>that are ‘inspired by nature’ -</w:t>
      </w:r>
    </w:p>
    <w:p w:rsidR="00735693" w:rsidRPr="0067068F" w:rsidRDefault="00735693" w:rsidP="00292AFE">
      <w:pPr>
        <w:pStyle w:val="ListParagraph"/>
        <w:numPr>
          <w:ilvl w:val="3"/>
          <w:numId w:val="1"/>
        </w:numPr>
      </w:pPr>
      <w:r w:rsidRPr="0067068F">
        <w:rPr>
          <w:rFonts w:cs="Arial"/>
          <w:b/>
          <w:color w:val="222222"/>
          <w:shd w:val="clear" w:color="auto" w:fill="FFFFFF"/>
        </w:rPr>
        <w:t>Art Nouveau</w:t>
      </w:r>
      <w:r w:rsidRPr="0067068F">
        <w:rPr>
          <w:rFonts w:cs="Arial"/>
          <w:color w:val="222222"/>
          <w:shd w:val="clear" w:color="auto" w:fill="FFFFFF"/>
        </w:rPr>
        <w:t xml:space="preserve"> </w:t>
      </w:r>
    </w:p>
    <w:p w:rsidR="00292AFE" w:rsidRPr="0067068F" w:rsidRDefault="00735693" w:rsidP="00735693">
      <w:pPr>
        <w:pStyle w:val="ListParagraph"/>
        <w:ind w:left="2880"/>
      </w:pPr>
      <w:r w:rsidRPr="0067068F">
        <w:rPr>
          <w:rFonts w:cs="Arial"/>
          <w:color w:val="222222"/>
          <w:shd w:val="clear" w:color="auto" w:fill="FFFFFF"/>
        </w:rPr>
        <w:t>1870 – 1915</w:t>
      </w:r>
      <w:r w:rsidRPr="0067068F">
        <w:rPr>
          <w:rFonts w:cs="Arial"/>
          <w:b/>
          <w:color w:val="222222"/>
          <w:shd w:val="clear" w:color="auto" w:fill="FFFFFF"/>
        </w:rPr>
        <w:t xml:space="preserve"> </w:t>
      </w:r>
      <w:hyperlink r:id="rId9" w:history="1">
        <w:r w:rsidRPr="0067068F">
          <w:rPr>
            <w:rStyle w:val="Hyperlink"/>
          </w:rPr>
          <w:t>https://en.wikipedia.org/wiki/Art_Nouveau</w:t>
        </w:r>
      </w:hyperlink>
      <w:r w:rsidRPr="0067068F">
        <w:t xml:space="preserve"> </w:t>
      </w:r>
      <w:r w:rsidRPr="0067068F">
        <w:rPr>
          <w:rFonts w:cs="Arial"/>
          <w:color w:val="222222"/>
          <w:shd w:val="clear" w:color="auto" w:fill="FFFFFF"/>
        </w:rPr>
        <w:t>Art Nouveau often abandoned geometric forms and angles in favor of arabesque lines suggestive of vegetation, winding vines, and other elements of nature. Many artisans sought to breakdown the divide between fine art, applied art, and decorative art and merge them all into every aspect of daily life.</w:t>
      </w:r>
    </w:p>
    <w:p w:rsidR="003A01BE" w:rsidRPr="0067068F" w:rsidRDefault="003A01BE" w:rsidP="00C9222C">
      <w:pPr>
        <w:pStyle w:val="ListParagraph"/>
        <w:numPr>
          <w:ilvl w:val="3"/>
          <w:numId w:val="1"/>
        </w:numPr>
      </w:pPr>
      <w:r w:rsidRPr="0067068F">
        <w:rPr>
          <w:b/>
        </w:rPr>
        <w:t>Earth Art Movement</w:t>
      </w:r>
    </w:p>
    <w:p w:rsidR="00735693" w:rsidRPr="0067068F" w:rsidRDefault="00735693" w:rsidP="00735693">
      <w:pPr>
        <w:pStyle w:val="ListParagraph"/>
        <w:ind w:left="2880"/>
      </w:pPr>
      <w:r w:rsidRPr="0067068F">
        <w:t>1960’s and 1970’s</w:t>
      </w:r>
    </w:p>
    <w:p w:rsidR="00DE2D70" w:rsidRPr="0067068F" w:rsidRDefault="00157863" w:rsidP="003A01BE">
      <w:pPr>
        <w:pStyle w:val="ListParagraph"/>
        <w:ind w:left="2880"/>
      </w:pPr>
      <w:hyperlink r:id="rId10" w:history="1">
        <w:r w:rsidR="00C9222C" w:rsidRPr="0067068F">
          <w:rPr>
            <w:rStyle w:val="Hyperlink"/>
          </w:rPr>
          <w:t>https://www.theartstory.org/movement/earth-art/</w:t>
        </w:r>
      </w:hyperlink>
    </w:p>
    <w:p w:rsidR="00C9222C" w:rsidRPr="0067068F" w:rsidRDefault="00157863" w:rsidP="00C9222C">
      <w:pPr>
        <w:pStyle w:val="ListParagraph"/>
        <w:ind w:left="2880"/>
      </w:pPr>
      <w:hyperlink r:id="rId11" w:history="1">
        <w:r w:rsidR="00C9222C" w:rsidRPr="0067068F">
          <w:rPr>
            <w:rStyle w:val="Hyperlink"/>
          </w:rPr>
          <w:t>https://en.wikipedia.org/wiki/Land_art</w:t>
        </w:r>
      </w:hyperlink>
    </w:p>
    <w:p w:rsidR="00252931" w:rsidRPr="0067068F" w:rsidRDefault="00252931" w:rsidP="00C9222C">
      <w:pPr>
        <w:pStyle w:val="ListParagraph"/>
        <w:ind w:left="2880"/>
      </w:pPr>
      <w:r w:rsidRPr="0067068F">
        <w:t xml:space="preserve">Earth Art Movement - </w:t>
      </w:r>
      <w:r w:rsidRPr="0067068F">
        <w:rPr>
          <w:rFonts w:cs="Arial"/>
          <w:color w:val="101010"/>
        </w:rPr>
        <w:t>Earth art, also referred to as Land art or Earthworks, is largely an American movement that uses the natural landscape to create site-specific structures, art forms, and sculptures. The movement was an outgrowth of </w:t>
      </w:r>
      <w:hyperlink r:id="rId12" w:history="1">
        <w:r w:rsidRPr="0067068F">
          <w:rPr>
            <w:rStyle w:val="Hyperlink"/>
            <w:rFonts w:cs="Arial"/>
            <w:color w:val="0082C9"/>
            <w:u w:val="none"/>
          </w:rPr>
          <w:t>Conceptualism</w:t>
        </w:r>
      </w:hyperlink>
      <w:r w:rsidRPr="0067068F">
        <w:rPr>
          <w:rFonts w:cs="Arial"/>
          <w:color w:val="101010"/>
        </w:rPr>
        <w:t> and </w:t>
      </w:r>
      <w:hyperlink r:id="rId13" w:history="1">
        <w:r w:rsidRPr="0067068F">
          <w:rPr>
            <w:rStyle w:val="Hyperlink"/>
            <w:rFonts w:cs="Arial"/>
            <w:color w:val="0082C9"/>
            <w:u w:val="none"/>
          </w:rPr>
          <w:t>Minimalism</w:t>
        </w:r>
      </w:hyperlink>
      <w:r w:rsidRPr="0067068F">
        <w:rPr>
          <w:rFonts w:cs="Arial"/>
          <w:color w:val="101010"/>
        </w:rPr>
        <w:t>: the beginnings of the environmental movement and the rampant commoditization of American art in the late 1960s influenced ideas and works that were, to varying degrees, divorced from the art market. In addition to the monumentality and simplicity of Minimalist objects, the artists were drawn to the humble everyday materials of </w:t>
      </w:r>
      <w:hyperlink r:id="rId14" w:history="1">
        <w:r w:rsidRPr="0067068F">
          <w:rPr>
            <w:rStyle w:val="Hyperlink"/>
            <w:rFonts w:cs="Arial"/>
            <w:color w:val="0082C9"/>
            <w:u w:val="none"/>
          </w:rPr>
          <w:t>Arte Povera</w:t>
        </w:r>
      </w:hyperlink>
      <w:r w:rsidRPr="0067068F">
        <w:rPr>
          <w:rFonts w:cs="Arial"/>
          <w:color w:val="101010"/>
        </w:rPr>
        <w:t> and the participatory "social sculptures" of </w:t>
      </w:r>
      <w:hyperlink r:id="rId15" w:history="1">
        <w:r w:rsidRPr="0067068F">
          <w:rPr>
            <w:rStyle w:val="Hyperlink"/>
            <w:rFonts w:cs="Arial"/>
            <w:color w:val="0082C9"/>
            <w:u w:val="none"/>
          </w:rPr>
          <w:t>Joseph Beuys</w:t>
        </w:r>
      </w:hyperlink>
      <w:r w:rsidRPr="0067068F">
        <w:rPr>
          <w:rFonts w:cs="Arial"/>
          <w:color w:val="101010"/>
        </w:rPr>
        <w:t> that stressed performance and creativity in any environment.</w:t>
      </w:r>
    </w:p>
    <w:p w:rsidR="009F4B06" w:rsidRPr="0067068F" w:rsidRDefault="009F4B06" w:rsidP="00111079">
      <w:pPr>
        <w:pStyle w:val="ListParagraph"/>
        <w:ind w:left="1080"/>
      </w:pPr>
    </w:p>
    <w:p w:rsidR="00C21918" w:rsidRPr="0067068F" w:rsidRDefault="00DE2D70" w:rsidP="007E2C2D">
      <w:pPr>
        <w:pStyle w:val="ListParagraph"/>
        <w:numPr>
          <w:ilvl w:val="2"/>
          <w:numId w:val="1"/>
        </w:numPr>
        <w:ind w:left="1080" w:firstLine="0"/>
      </w:pPr>
      <w:r w:rsidRPr="0067068F">
        <w:t>Additional artists</w:t>
      </w:r>
    </w:p>
    <w:p w:rsidR="009F4B06" w:rsidRPr="00C4763C" w:rsidRDefault="00C21918" w:rsidP="0067068F">
      <w:pPr>
        <w:pStyle w:val="ListParagraph"/>
        <w:numPr>
          <w:ilvl w:val="3"/>
          <w:numId w:val="1"/>
        </w:numPr>
      </w:pPr>
      <w:r w:rsidRPr="0067068F">
        <w:t xml:space="preserve">Julie Green </w:t>
      </w:r>
      <w:hyperlink r:id="rId16" w:history="1">
        <w:r w:rsidRPr="0067068F">
          <w:rPr>
            <w:rStyle w:val="Hyperlink"/>
          </w:rPr>
          <w:t>https://greenjulie.com/</w:t>
        </w:r>
      </w:hyperlink>
      <w:r w:rsidR="00FB71D0" w:rsidRPr="0067068F">
        <w:t xml:space="preserve"> and Julie Green</w:t>
      </w:r>
      <w:r w:rsidR="00D62EE3">
        <w:t>’</w:t>
      </w:r>
      <w:r w:rsidR="00FB71D0" w:rsidRPr="0067068F">
        <w:t xml:space="preserve">s </w:t>
      </w:r>
      <w:r w:rsidR="00FB71D0" w:rsidRPr="00D62EE3">
        <w:t>The Last Supper</w:t>
      </w:r>
      <w:r w:rsidR="00FB71D0" w:rsidRPr="0067068F">
        <w:t xml:space="preserve"> project </w:t>
      </w:r>
      <w:hyperlink r:id="rId17" w:history="1">
        <w:r w:rsidR="00FB71D0" w:rsidRPr="0067068F">
          <w:rPr>
            <w:rStyle w:val="Hyperlink"/>
          </w:rPr>
          <w:t>https://greenjulie.com/last-supper/</w:t>
        </w:r>
      </w:hyperlink>
      <w:r w:rsidR="00553E46" w:rsidRPr="0067068F">
        <w:t xml:space="preserve">  </w:t>
      </w:r>
      <w:r w:rsidR="00553E46" w:rsidRPr="00D62EE3">
        <w:rPr>
          <w:i/>
          <w:shd w:val="clear" w:color="auto" w:fill="FFFFFF"/>
        </w:rPr>
        <w:t>Julie Green’s art gives pause. The Last Supper is a series of ceramic plates illustrating final meal requests in the United States. She’s painted 500 plates so far, and adds more each year. She’ll continue painting these plates until capital punishment is no longer. It’s art-making as question-asking.</w:t>
      </w:r>
    </w:p>
    <w:p w:rsidR="0067068F" w:rsidRPr="0067068F" w:rsidRDefault="0067068F" w:rsidP="0067068F">
      <w:pPr>
        <w:pStyle w:val="ListParagraph"/>
        <w:ind w:left="2880"/>
      </w:pPr>
    </w:p>
    <w:p w:rsidR="009F4B06" w:rsidRPr="0067068F" w:rsidRDefault="00DE2D70" w:rsidP="00A66139">
      <w:pPr>
        <w:pStyle w:val="ListParagraph"/>
        <w:numPr>
          <w:ilvl w:val="2"/>
          <w:numId w:val="1"/>
        </w:numPr>
        <w:ind w:left="1080" w:firstLine="0"/>
      </w:pPr>
      <w:r w:rsidRPr="0067068F">
        <w:t>Bibliography</w:t>
      </w:r>
      <w:r w:rsidR="00E05AF8" w:rsidRPr="0067068F">
        <w:t xml:space="preserve"> included in Art Box</w:t>
      </w:r>
    </w:p>
    <w:p w:rsidR="00E05AF8" w:rsidRPr="0067068F" w:rsidRDefault="00E05AF8" w:rsidP="00E05AF8">
      <w:pPr>
        <w:pStyle w:val="ListParagraph"/>
        <w:numPr>
          <w:ilvl w:val="3"/>
          <w:numId w:val="1"/>
        </w:numPr>
      </w:pPr>
      <w:r w:rsidRPr="0067068F">
        <w:rPr>
          <w:i/>
        </w:rPr>
        <w:t>Botanicum Poster Book</w:t>
      </w:r>
      <w:r w:rsidRPr="0067068F">
        <w:t>,  curated by Katie Scott from Kew Royal Botanic Gardens</w:t>
      </w:r>
    </w:p>
    <w:p w:rsidR="00E05AF8" w:rsidRPr="0067068F" w:rsidRDefault="00E05AF8" w:rsidP="00E05AF8">
      <w:pPr>
        <w:pStyle w:val="ListParagraph"/>
        <w:numPr>
          <w:ilvl w:val="3"/>
          <w:numId w:val="1"/>
        </w:numPr>
      </w:pPr>
      <w:r w:rsidRPr="0067068F">
        <w:rPr>
          <w:i/>
        </w:rPr>
        <w:t>Botanicum Postcards</w:t>
      </w:r>
      <w:r w:rsidRPr="0067068F">
        <w:t>, curated by Katie Scott and Kathy Willis from Kew Royal Botanic Gardens</w:t>
      </w:r>
    </w:p>
    <w:p w:rsidR="00CE312F" w:rsidRPr="0067068F" w:rsidRDefault="00CE312F" w:rsidP="00111079">
      <w:pPr>
        <w:pStyle w:val="ListParagraph"/>
        <w:ind w:left="1080"/>
      </w:pPr>
    </w:p>
    <w:p w:rsidR="00C21918" w:rsidRPr="0067068F" w:rsidRDefault="00DE2D70" w:rsidP="009776F7">
      <w:pPr>
        <w:pStyle w:val="ListParagraph"/>
        <w:numPr>
          <w:ilvl w:val="0"/>
          <w:numId w:val="3"/>
        </w:numPr>
      </w:pPr>
      <w:r w:rsidRPr="0067068F">
        <w:t>Lesson Plan Extensions</w:t>
      </w:r>
      <w:r w:rsidR="00BB5BC4" w:rsidRPr="0067068F">
        <w:t>/Curriculum Connections</w:t>
      </w:r>
    </w:p>
    <w:p w:rsidR="00BB5BC4" w:rsidRPr="0067068F" w:rsidRDefault="00C21918" w:rsidP="00C21918">
      <w:pPr>
        <w:pStyle w:val="ListParagraph"/>
        <w:numPr>
          <w:ilvl w:val="2"/>
          <w:numId w:val="1"/>
        </w:numPr>
      </w:pPr>
      <w:r w:rsidRPr="0067068F">
        <w:lastRenderedPageBreak/>
        <w:t xml:space="preserve">For older grades, look at Julie Green’s project </w:t>
      </w:r>
      <w:hyperlink r:id="rId18" w:history="1">
        <w:r w:rsidRPr="0067068F">
          <w:rPr>
            <w:rStyle w:val="Hyperlink"/>
          </w:rPr>
          <w:t>https://greenjulie.com/</w:t>
        </w:r>
      </w:hyperlink>
      <w:r w:rsidRPr="0067068F">
        <w:t>, and talk about how a utilitarian object can be decorated in a way that addresses social change, or address a belief or value system. Perhaps you can design your plates to look at environmental issues, or</w:t>
      </w:r>
      <w:r w:rsidR="0080065C" w:rsidRPr="0067068F">
        <w:t xml:space="preserve"> whatever might be part of your current curriculum!</w:t>
      </w:r>
    </w:p>
    <w:p w:rsidR="00C21918" w:rsidRPr="0067068F" w:rsidRDefault="00C45ADF" w:rsidP="00C21918">
      <w:pPr>
        <w:pStyle w:val="ListParagraph"/>
        <w:numPr>
          <w:ilvl w:val="2"/>
          <w:numId w:val="1"/>
        </w:numPr>
      </w:pPr>
      <w:r w:rsidRPr="0067068F">
        <w:t xml:space="preserve">Connect to science and learn about the names of plants as you draw them. </w:t>
      </w:r>
    </w:p>
    <w:p w:rsidR="00C45ADF" w:rsidRPr="0067068F" w:rsidRDefault="00C45ADF" w:rsidP="00C21918">
      <w:pPr>
        <w:pStyle w:val="ListParagraph"/>
        <w:numPr>
          <w:ilvl w:val="2"/>
          <w:numId w:val="1"/>
        </w:numPr>
      </w:pPr>
      <w:r w:rsidRPr="0067068F">
        <w:t>Connect to math and ask students to draw a certain number of plants/flowers/leaves.</w:t>
      </w:r>
    </w:p>
    <w:p w:rsidR="00675106" w:rsidRPr="0067068F" w:rsidRDefault="00C45ADF" w:rsidP="00675106">
      <w:pPr>
        <w:pStyle w:val="ListParagraph"/>
        <w:numPr>
          <w:ilvl w:val="2"/>
          <w:numId w:val="1"/>
        </w:numPr>
      </w:pPr>
      <w:r w:rsidRPr="0067068F">
        <w:t>Create a holiday object by using certain colors or focusing on pumpkins only!</w:t>
      </w:r>
    </w:p>
    <w:p w:rsidR="009F75D2" w:rsidRPr="0067068F" w:rsidRDefault="009F75D2" w:rsidP="009F75D2">
      <w:pPr>
        <w:pStyle w:val="ListParagraph"/>
        <w:ind w:left="2160"/>
      </w:pPr>
    </w:p>
    <w:p w:rsidR="001C2A53" w:rsidRPr="0067068F" w:rsidRDefault="00187050" w:rsidP="00111079">
      <w:pPr>
        <w:pStyle w:val="ListParagraph"/>
        <w:numPr>
          <w:ilvl w:val="0"/>
          <w:numId w:val="1"/>
        </w:numPr>
      </w:pPr>
      <w:r w:rsidRPr="0067068F">
        <w:t>Evaluation Resources</w:t>
      </w:r>
    </w:p>
    <w:p w:rsidR="00CE312F" w:rsidRPr="0067068F" w:rsidRDefault="00F81775" w:rsidP="00111079">
      <w:pPr>
        <w:pStyle w:val="ListParagraph"/>
      </w:pPr>
      <w:r w:rsidRPr="0067068F">
        <w:t>Art rubric for elementary</w:t>
      </w:r>
      <w:r w:rsidR="00851F0E" w:rsidRPr="0067068F">
        <w:t>,</w:t>
      </w:r>
      <w:r w:rsidR="007F53BD">
        <w:t xml:space="preserve"> included in Art Box</w:t>
      </w:r>
      <w:r w:rsidR="00851F0E" w:rsidRPr="0067068F">
        <w:t>.</w:t>
      </w:r>
    </w:p>
    <w:p w:rsidR="00CE312F" w:rsidRPr="0067068F" w:rsidRDefault="00851F0E" w:rsidP="00851F0E">
      <w:pPr>
        <w:pStyle w:val="ListParagraph"/>
      </w:pPr>
      <w:r w:rsidRPr="0067068F">
        <w:t xml:space="preserve">Art rubric for middle, </w:t>
      </w:r>
      <w:r w:rsidR="007F53BD">
        <w:t>included in Art Box</w:t>
      </w:r>
      <w:r w:rsidRPr="0067068F">
        <w:t>.</w:t>
      </w:r>
      <w:r w:rsidR="00A66139" w:rsidRPr="0067068F">
        <w:t xml:space="preserve"> </w:t>
      </w:r>
    </w:p>
    <w:p w:rsidR="00CE312F" w:rsidRPr="0067068F" w:rsidRDefault="00CE312F" w:rsidP="00111079">
      <w:pPr>
        <w:pStyle w:val="ListParagraph"/>
      </w:pPr>
    </w:p>
    <w:p w:rsidR="007357EB" w:rsidRPr="0067068F" w:rsidRDefault="005E1EB6" w:rsidP="00111079">
      <w:pPr>
        <w:pStyle w:val="ListParagraph"/>
        <w:numPr>
          <w:ilvl w:val="0"/>
          <w:numId w:val="1"/>
        </w:numPr>
      </w:pPr>
      <w:r w:rsidRPr="0067068F">
        <w:t xml:space="preserve">Student </w:t>
      </w:r>
      <w:r w:rsidR="00A41707" w:rsidRPr="0067068F">
        <w:t xml:space="preserve">Kind </w:t>
      </w:r>
      <w:r w:rsidRPr="0067068F">
        <w:t>Critique</w:t>
      </w:r>
      <w:r w:rsidR="007357EB" w:rsidRPr="0067068F">
        <w:t xml:space="preserve"> </w:t>
      </w:r>
    </w:p>
    <w:p w:rsidR="005E1EB6" w:rsidRPr="0067068F" w:rsidRDefault="008820A7" w:rsidP="00111079">
      <w:pPr>
        <w:pStyle w:val="ListParagraph"/>
      </w:pPr>
      <w:r w:rsidRPr="002B56F6">
        <w:t xml:space="preserve">Use Visual Thinking Strategies when looking at art. </w:t>
      </w:r>
      <w:hyperlink r:id="rId19" w:history="1">
        <w:r w:rsidRPr="002B56F6">
          <w:rPr>
            <w:rStyle w:val="Hyperlink"/>
          </w:rPr>
          <w:t>https://vtshome.org/</w:t>
        </w:r>
      </w:hyperlink>
      <w:r w:rsidRPr="002B56F6">
        <w:t xml:space="preserve">  </w:t>
      </w:r>
      <w:r w:rsidRPr="004648C7">
        <w:rPr>
          <w:i/>
        </w:rPr>
        <w:t>What is going on in this picture?</w:t>
      </w:r>
    </w:p>
    <w:p w:rsidR="00A41707" w:rsidRPr="0067068F" w:rsidRDefault="00A41707" w:rsidP="00111079">
      <w:pPr>
        <w:pStyle w:val="ListParagraph"/>
      </w:pPr>
      <w:r w:rsidRPr="0067068F">
        <w:t>Suggestions</w:t>
      </w:r>
      <w:r w:rsidR="006F34EB">
        <w:t xml:space="preserve"> for questions to ask</w:t>
      </w:r>
      <w:r w:rsidRPr="0067068F">
        <w:t xml:space="preserve"> include – </w:t>
      </w:r>
    </w:p>
    <w:p w:rsidR="00A41707" w:rsidRPr="0067068F" w:rsidRDefault="00A41707" w:rsidP="00111079">
      <w:pPr>
        <w:pStyle w:val="ListParagraph"/>
      </w:pPr>
      <w:r w:rsidRPr="0067068F">
        <w:tab/>
        <w:t xml:space="preserve">What do you notice when looking at this students work? </w:t>
      </w:r>
    </w:p>
    <w:p w:rsidR="00A41707" w:rsidRPr="0067068F" w:rsidRDefault="00A41707" w:rsidP="00A41707">
      <w:pPr>
        <w:pStyle w:val="ListParagraph"/>
        <w:ind w:firstLine="720"/>
      </w:pPr>
      <w:r w:rsidRPr="0067068F">
        <w:t xml:space="preserve">How did they use color, repetition or pattern in their piece? </w:t>
      </w:r>
    </w:p>
    <w:p w:rsidR="00487355" w:rsidRDefault="00A66139" w:rsidP="00487355">
      <w:pPr>
        <w:pStyle w:val="ListParagraph"/>
        <w:ind w:firstLine="720"/>
      </w:pPr>
      <w:r w:rsidRPr="0067068F">
        <w:t xml:space="preserve">Did students choose a pictorial or repetitive design? Why? </w:t>
      </w:r>
    </w:p>
    <w:p w:rsidR="00487355" w:rsidRDefault="00487355" w:rsidP="00487355">
      <w:pPr>
        <w:pStyle w:val="ListParagraph"/>
        <w:ind w:firstLine="720"/>
      </w:pPr>
    </w:p>
    <w:p w:rsidR="00841111" w:rsidRPr="00692B44" w:rsidRDefault="00841111" w:rsidP="00487355">
      <w:pPr>
        <w:pStyle w:val="ListParagraph"/>
        <w:numPr>
          <w:ilvl w:val="0"/>
          <w:numId w:val="1"/>
        </w:numPr>
        <w:rPr>
          <w:u w:val="single"/>
        </w:rPr>
      </w:pPr>
      <w:r w:rsidRPr="00692B44">
        <w:rPr>
          <w:u w:val="single"/>
        </w:rPr>
        <w:t xml:space="preserve">Bush House Museum History </w:t>
      </w:r>
    </w:p>
    <w:p w:rsidR="00841111" w:rsidRPr="00487355" w:rsidRDefault="00841111" w:rsidP="00841111">
      <w:r w:rsidRPr="00487355">
        <w:t>Salem’s Bush House Museum, in Bush’s Pasture Park, was the home of pioneer businessman and political influencer Asahel Bush, and his family, from 1878 to 1953. The 100 acre farmstead, which Bush acquired with his wife in 1860, is a portion of the donation land claim Reverend David Leslie (1797-1869) established on the ancestral lands of the Kalapuya people, in the early 1840s. The museum complex, which includes the Bush Conservatory (1882), a root house and the original Leslie barn, now the Salem Art Association’s Bush Barn Art Center, is a rare surviving example of a 19</w:t>
      </w:r>
      <w:r w:rsidRPr="00487355">
        <w:rPr>
          <w:vertAlign w:val="superscript"/>
        </w:rPr>
        <w:t>th</w:t>
      </w:r>
      <w:r w:rsidRPr="00487355">
        <w:t xml:space="preserve"> century farmstead. </w:t>
      </w:r>
    </w:p>
    <w:p w:rsidR="00841111" w:rsidRPr="00487355" w:rsidRDefault="00841111" w:rsidP="00841111">
      <w:r w:rsidRPr="00487355">
        <w:t xml:space="preserve">Asahel Bush (1824-1913) was founding editor of the </w:t>
      </w:r>
      <w:r w:rsidRPr="00487355">
        <w:rPr>
          <w:i/>
        </w:rPr>
        <w:t>Oregon Statesman</w:t>
      </w:r>
      <w:r w:rsidRPr="00487355">
        <w:t xml:space="preserve"> newspaper, 1851-1863, and co-founder of Salem’s Ladd &amp; Bush Bank in 1868. Bush had the Leslie house moved off the property in 1877, and the existing two-story Italianate home was completed the next year. Along with the extant farm buildings, the Bush House Museum retains a significant amount of original furnishings, wallpaper and fixtures. Since 1953, the Bush House Museum’s guided tours and programming have been a significant cultural-heritage asset for Salem residents and visitors. The Bush House Museum interprets Salem’s Bush family and Bush’s Pasture Park, the cultural diversity of Salem history and the development of early Oregon.</w:t>
      </w:r>
    </w:p>
    <w:p w:rsidR="00A41707" w:rsidRPr="00841111" w:rsidRDefault="00A41707" w:rsidP="00841111"/>
    <w:sectPr w:rsidR="00A41707" w:rsidRPr="00841111" w:rsidSect="00CE312F">
      <w:pgSz w:w="12240" w:h="15840"/>
      <w:pgMar w:top="1530" w:right="720" w:bottom="126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27B09"/>
    <w:multiLevelType w:val="hybridMultilevel"/>
    <w:tmpl w:val="E7786A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39262E"/>
    <w:multiLevelType w:val="hybridMultilevel"/>
    <w:tmpl w:val="F698AC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79161528"/>
    <w:multiLevelType w:val="hybridMultilevel"/>
    <w:tmpl w:val="FCBC61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C2A53"/>
    <w:rsid w:val="00027A80"/>
    <w:rsid w:val="000539F5"/>
    <w:rsid w:val="000677C5"/>
    <w:rsid w:val="00074E9B"/>
    <w:rsid w:val="00081EDE"/>
    <w:rsid w:val="000C10E8"/>
    <w:rsid w:val="000D343B"/>
    <w:rsid w:val="000D38C4"/>
    <w:rsid w:val="000F3A67"/>
    <w:rsid w:val="00111079"/>
    <w:rsid w:val="00135B1A"/>
    <w:rsid w:val="00137436"/>
    <w:rsid w:val="00140419"/>
    <w:rsid w:val="001424BD"/>
    <w:rsid w:val="00157863"/>
    <w:rsid w:val="00187050"/>
    <w:rsid w:val="00191196"/>
    <w:rsid w:val="001A4CE7"/>
    <w:rsid w:val="001B3E1D"/>
    <w:rsid w:val="001C2A53"/>
    <w:rsid w:val="001E2B54"/>
    <w:rsid w:val="00203734"/>
    <w:rsid w:val="002300B5"/>
    <w:rsid w:val="00233D10"/>
    <w:rsid w:val="00252931"/>
    <w:rsid w:val="00291080"/>
    <w:rsid w:val="00292AFE"/>
    <w:rsid w:val="002C0344"/>
    <w:rsid w:val="002D47A7"/>
    <w:rsid w:val="002F25F0"/>
    <w:rsid w:val="00300D06"/>
    <w:rsid w:val="00301684"/>
    <w:rsid w:val="00311C8E"/>
    <w:rsid w:val="00381905"/>
    <w:rsid w:val="00382115"/>
    <w:rsid w:val="003A01BE"/>
    <w:rsid w:val="003A08CB"/>
    <w:rsid w:val="003A4986"/>
    <w:rsid w:val="003A545B"/>
    <w:rsid w:val="003D3DB6"/>
    <w:rsid w:val="003E1C7C"/>
    <w:rsid w:val="003E6455"/>
    <w:rsid w:val="003F27BD"/>
    <w:rsid w:val="0040593B"/>
    <w:rsid w:val="00414217"/>
    <w:rsid w:val="00414E85"/>
    <w:rsid w:val="00454472"/>
    <w:rsid w:val="0045691F"/>
    <w:rsid w:val="004570EF"/>
    <w:rsid w:val="00462A45"/>
    <w:rsid w:val="00480706"/>
    <w:rsid w:val="00482671"/>
    <w:rsid w:val="004867CC"/>
    <w:rsid w:val="00487355"/>
    <w:rsid w:val="004D1BB0"/>
    <w:rsid w:val="004D47A1"/>
    <w:rsid w:val="004D52C1"/>
    <w:rsid w:val="00503F92"/>
    <w:rsid w:val="00510300"/>
    <w:rsid w:val="00517BBE"/>
    <w:rsid w:val="00524D3E"/>
    <w:rsid w:val="00525584"/>
    <w:rsid w:val="00542F2B"/>
    <w:rsid w:val="00547EED"/>
    <w:rsid w:val="00553E46"/>
    <w:rsid w:val="00556498"/>
    <w:rsid w:val="00560411"/>
    <w:rsid w:val="00597B13"/>
    <w:rsid w:val="005A5381"/>
    <w:rsid w:val="005C33C4"/>
    <w:rsid w:val="005D6B45"/>
    <w:rsid w:val="005E1EB6"/>
    <w:rsid w:val="00602C9A"/>
    <w:rsid w:val="00603E1E"/>
    <w:rsid w:val="00610602"/>
    <w:rsid w:val="00613A70"/>
    <w:rsid w:val="00614C54"/>
    <w:rsid w:val="00621095"/>
    <w:rsid w:val="0062494F"/>
    <w:rsid w:val="00634F28"/>
    <w:rsid w:val="0063759F"/>
    <w:rsid w:val="006568E7"/>
    <w:rsid w:val="00666274"/>
    <w:rsid w:val="0067068F"/>
    <w:rsid w:val="00675106"/>
    <w:rsid w:val="00676C58"/>
    <w:rsid w:val="00692B44"/>
    <w:rsid w:val="006B5A60"/>
    <w:rsid w:val="006D2A9B"/>
    <w:rsid w:val="006F34EB"/>
    <w:rsid w:val="00701CEE"/>
    <w:rsid w:val="00712BAE"/>
    <w:rsid w:val="00735693"/>
    <w:rsid w:val="007357EB"/>
    <w:rsid w:val="00742644"/>
    <w:rsid w:val="00744A2D"/>
    <w:rsid w:val="00772582"/>
    <w:rsid w:val="00791167"/>
    <w:rsid w:val="007970AE"/>
    <w:rsid w:val="0079725A"/>
    <w:rsid w:val="007A6AF6"/>
    <w:rsid w:val="007E2013"/>
    <w:rsid w:val="007E2C2D"/>
    <w:rsid w:val="007F0464"/>
    <w:rsid w:val="007F53BD"/>
    <w:rsid w:val="0080065C"/>
    <w:rsid w:val="00800897"/>
    <w:rsid w:val="00803EDF"/>
    <w:rsid w:val="008338B1"/>
    <w:rsid w:val="00841111"/>
    <w:rsid w:val="00851F0E"/>
    <w:rsid w:val="00870650"/>
    <w:rsid w:val="008820A7"/>
    <w:rsid w:val="00890B4D"/>
    <w:rsid w:val="008D4D8D"/>
    <w:rsid w:val="008E23E0"/>
    <w:rsid w:val="008E692E"/>
    <w:rsid w:val="00910B54"/>
    <w:rsid w:val="00913A0D"/>
    <w:rsid w:val="009352A8"/>
    <w:rsid w:val="009776F7"/>
    <w:rsid w:val="00991C27"/>
    <w:rsid w:val="009A087E"/>
    <w:rsid w:val="009A7B00"/>
    <w:rsid w:val="009B0474"/>
    <w:rsid w:val="009B30B7"/>
    <w:rsid w:val="009C0BB9"/>
    <w:rsid w:val="009F4B06"/>
    <w:rsid w:val="009F75D2"/>
    <w:rsid w:val="00A0117D"/>
    <w:rsid w:val="00A21913"/>
    <w:rsid w:val="00A36A98"/>
    <w:rsid w:val="00A41707"/>
    <w:rsid w:val="00A66139"/>
    <w:rsid w:val="00A762C1"/>
    <w:rsid w:val="00A807A8"/>
    <w:rsid w:val="00A9619C"/>
    <w:rsid w:val="00A971C3"/>
    <w:rsid w:val="00AA3B0C"/>
    <w:rsid w:val="00AE593C"/>
    <w:rsid w:val="00AF5A08"/>
    <w:rsid w:val="00B15069"/>
    <w:rsid w:val="00B27A0B"/>
    <w:rsid w:val="00B27A72"/>
    <w:rsid w:val="00B34FFC"/>
    <w:rsid w:val="00B95DB3"/>
    <w:rsid w:val="00B95DD8"/>
    <w:rsid w:val="00B9774D"/>
    <w:rsid w:val="00BB177A"/>
    <w:rsid w:val="00BB5BC4"/>
    <w:rsid w:val="00BC2B1C"/>
    <w:rsid w:val="00BE422D"/>
    <w:rsid w:val="00BF3EE7"/>
    <w:rsid w:val="00BF71E5"/>
    <w:rsid w:val="00C21918"/>
    <w:rsid w:val="00C45ADF"/>
    <w:rsid w:val="00C4763C"/>
    <w:rsid w:val="00C573A2"/>
    <w:rsid w:val="00C6153F"/>
    <w:rsid w:val="00C62F92"/>
    <w:rsid w:val="00C844E7"/>
    <w:rsid w:val="00C91DD3"/>
    <w:rsid w:val="00C9222C"/>
    <w:rsid w:val="00C927CE"/>
    <w:rsid w:val="00CD3598"/>
    <w:rsid w:val="00CE312F"/>
    <w:rsid w:val="00CE34B1"/>
    <w:rsid w:val="00D022B4"/>
    <w:rsid w:val="00D03371"/>
    <w:rsid w:val="00D10A09"/>
    <w:rsid w:val="00D10D5D"/>
    <w:rsid w:val="00D11211"/>
    <w:rsid w:val="00D43F79"/>
    <w:rsid w:val="00D50B25"/>
    <w:rsid w:val="00D51062"/>
    <w:rsid w:val="00D62EE3"/>
    <w:rsid w:val="00D72628"/>
    <w:rsid w:val="00D775C9"/>
    <w:rsid w:val="00D7786E"/>
    <w:rsid w:val="00DA3A6C"/>
    <w:rsid w:val="00DB053E"/>
    <w:rsid w:val="00DB5EC5"/>
    <w:rsid w:val="00DB7F5D"/>
    <w:rsid w:val="00DC74A2"/>
    <w:rsid w:val="00DE2D70"/>
    <w:rsid w:val="00DE73C3"/>
    <w:rsid w:val="00DF3FA9"/>
    <w:rsid w:val="00E02FEA"/>
    <w:rsid w:val="00E05AF8"/>
    <w:rsid w:val="00E27E9F"/>
    <w:rsid w:val="00E32E60"/>
    <w:rsid w:val="00E40C6F"/>
    <w:rsid w:val="00E56BC1"/>
    <w:rsid w:val="00E77F22"/>
    <w:rsid w:val="00E834D4"/>
    <w:rsid w:val="00E90982"/>
    <w:rsid w:val="00E9173F"/>
    <w:rsid w:val="00EA1CE0"/>
    <w:rsid w:val="00ED0F32"/>
    <w:rsid w:val="00ED1FEE"/>
    <w:rsid w:val="00EF6C45"/>
    <w:rsid w:val="00F24D3B"/>
    <w:rsid w:val="00F7525B"/>
    <w:rsid w:val="00F80F13"/>
    <w:rsid w:val="00F81775"/>
    <w:rsid w:val="00F9397C"/>
    <w:rsid w:val="00FB71D0"/>
    <w:rsid w:val="00FE7AA0"/>
    <w:rsid w:val="00FF4C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6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6A98"/>
    <w:rPr>
      <w:color w:val="0000FF" w:themeColor="hyperlink"/>
      <w:u w:val="single"/>
    </w:rPr>
  </w:style>
  <w:style w:type="paragraph" w:styleId="ListParagraph">
    <w:name w:val="List Paragraph"/>
    <w:basedOn w:val="Normal"/>
    <w:uiPriority w:val="34"/>
    <w:qFormat/>
    <w:rsid w:val="00A36A98"/>
    <w:pPr>
      <w:ind w:left="720"/>
      <w:contextualSpacing/>
    </w:pPr>
  </w:style>
  <w:style w:type="paragraph" w:styleId="PlainText">
    <w:name w:val="Plain Text"/>
    <w:basedOn w:val="Normal"/>
    <w:link w:val="PlainTextChar"/>
    <w:uiPriority w:val="99"/>
    <w:unhideWhenUsed/>
    <w:rsid w:val="00E56BC1"/>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E56BC1"/>
    <w:rPr>
      <w:rFonts w:ascii="Consolas" w:hAnsi="Consolas" w:cs="Consolas"/>
      <w:sz w:val="21"/>
      <w:szCs w:val="21"/>
    </w:rPr>
  </w:style>
  <w:style w:type="character" w:styleId="FollowedHyperlink">
    <w:name w:val="FollowedHyperlink"/>
    <w:basedOn w:val="DefaultParagraphFont"/>
    <w:uiPriority w:val="99"/>
    <w:semiHidden/>
    <w:unhideWhenUsed/>
    <w:rsid w:val="00D51062"/>
    <w:rPr>
      <w:color w:val="800080" w:themeColor="followedHyperlink"/>
      <w:u w:val="single"/>
    </w:rPr>
  </w:style>
  <w:style w:type="paragraph" w:styleId="NormalWeb">
    <w:name w:val="Normal (Web)"/>
    <w:basedOn w:val="Normal"/>
    <w:uiPriority w:val="99"/>
    <w:unhideWhenUsed/>
    <w:rsid w:val="00C91DD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64735720">
      <w:bodyDiv w:val="1"/>
      <w:marLeft w:val="0"/>
      <w:marRight w:val="0"/>
      <w:marTop w:val="0"/>
      <w:marBottom w:val="0"/>
      <w:divBdr>
        <w:top w:val="none" w:sz="0" w:space="0" w:color="auto"/>
        <w:left w:val="none" w:sz="0" w:space="0" w:color="auto"/>
        <w:bottom w:val="none" w:sz="0" w:space="0" w:color="auto"/>
        <w:right w:val="none" w:sz="0" w:space="0" w:color="auto"/>
      </w:divBdr>
    </w:div>
    <w:div w:id="823549559">
      <w:bodyDiv w:val="1"/>
      <w:marLeft w:val="0"/>
      <w:marRight w:val="0"/>
      <w:marTop w:val="0"/>
      <w:marBottom w:val="0"/>
      <w:divBdr>
        <w:top w:val="none" w:sz="0" w:space="0" w:color="auto"/>
        <w:left w:val="none" w:sz="0" w:space="0" w:color="auto"/>
        <w:bottom w:val="none" w:sz="0" w:space="0" w:color="auto"/>
        <w:right w:val="none" w:sz="0" w:space="0" w:color="auto"/>
      </w:divBdr>
    </w:div>
    <w:div w:id="911546883">
      <w:bodyDiv w:val="1"/>
      <w:marLeft w:val="0"/>
      <w:marRight w:val="0"/>
      <w:marTop w:val="0"/>
      <w:marBottom w:val="0"/>
      <w:divBdr>
        <w:top w:val="none" w:sz="0" w:space="0" w:color="auto"/>
        <w:left w:val="none" w:sz="0" w:space="0" w:color="auto"/>
        <w:bottom w:val="none" w:sz="0" w:space="0" w:color="auto"/>
        <w:right w:val="none" w:sz="0" w:space="0" w:color="auto"/>
      </w:divBdr>
    </w:div>
    <w:div w:id="1201089578">
      <w:bodyDiv w:val="1"/>
      <w:marLeft w:val="0"/>
      <w:marRight w:val="0"/>
      <w:marTop w:val="0"/>
      <w:marBottom w:val="0"/>
      <w:divBdr>
        <w:top w:val="none" w:sz="0" w:space="0" w:color="auto"/>
        <w:left w:val="none" w:sz="0" w:space="0" w:color="auto"/>
        <w:bottom w:val="none" w:sz="0" w:space="0" w:color="auto"/>
        <w:right w:val="none" w:sz="0" w:space="0" w:color="auto"/>
      </w:divBdr>
    </w:div>
    <w:div w:id="1371105788">
      <w:bodyDiv w:val="1"/>
      <w:marLeft w:val="0"/>
      <w:marRight w:val="0"/>
      <w:marTop w:val="0"/>
      <w:marBottom w:val="0"/>
      <w:divBdr>
        <w:top w:val="none" w:sz="0" w:space="0" w:color="auto"/>
        <w:left w:val="none" w:sz="0" w:space="0" w:color="auto"/>
        <w:bottom w:val="none" w:sz="0" w:space="0" w:color="auto"/>
        <w:right w:val="none" w:sz="0" w:space="0" w:color="auto"/>
      </w:divBdr>
    </w:div>
    <w:div w:id="1526214979">
      <w:bodyDiv w:val="1"/>
      <w:marLeft w:val="0"/>
      <w:marRight w:val="0"/>
      <w:marTop w:val="0"/>
      <w:marBottom w:val="0"/>
      <w:divBdr>
        <w:top w:val="none" w:sz="0" w:space="0" w:color="auto"/>
        <w:left w:val="none" w:sz="0" w:space="0" w:color="auto"/>
        <w:bottom w:val="none" w:sz="0" w:space="0" w:color="auto"/>
        <w:right w:val="none" w:sz="0" w:space="0" w:color="auto"/>
      </w:divBdr>
    </w:div>
    <w:div w:id="181202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hyperlink" Target="about:blank" TargetMode="Externa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1916</Words>
  <Characters>10922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kdinges</dc:creator>
  <cp:lastModifiedBy>kdinges</cp:lastModifiedBy>
  <cp:revision>19</cp:revision>
  <cp:lastPrinted>2017-09-20T20:02:00Z</cp:lastPrinted>
  <dcterms:created xsi:type="dcterms:W3CDTF">2020-04-16T17:28:00Z</dcterms:created>
  <dcterms:modified xsi:type="dcterms:W3CDTF">2020-04-16T19:39:00Z</dcterms:modified>
</cp:coreProperties>
</file>